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17" w:rsidRPr="00917D17" w:rsidRDefault="00917D17" w:rsidP="00917D17">
      <w:pPr>
        <w:pStyle w:val="NormaleWeb"/>
        <w:shd w:val="clear" w:color="auto" w:fill="FFFFFF"/>
        <w:spacing w:line="276" w:lineRule="auto"/>
        <w:jc w:val="center"/>
        <w:rPr>
          <w:rFonts w:ascii="Tahoma" w:hAnsi="Tahoma" w:cs="Tahoma"/>
          <w:b/>
          <w:color w:val="663300"/>
          <w:sz w:val="18"/>
          <w:szCs w:val="19"/>
        </w:rPr>
      </w:pPr>
      <w:bookmarkStart w:id="0" w:name="_GoBack"/>
      <w:bookmarkEnd w:id="0"/>
      <w:r w:rsidRPr="00917D17">
        <w:rPr>
          <w:rFonts w:ascii="Tahoma" w:hAnsi="Tahoma" w:cs="Tahoma"/>
          <w:b/>
          <w:bCs/>
          <w:iCs/>
          <w:color w:val="663300"/>
          <w:sz w:val="18"/>
          <w:szCs w:val="19"/>
        </w:rPr>
        <w:t>DISCORSO DEL SANTO PADRE FRANCESCO</w:t>
      </w:r>
      <w:r w:rsidRPr="00917D17">
        <w:rPr>
          <w:rFonts w:ascii="Tahoma" w:hAnsi="Tahoma" w:cs="Tahoma"/>
          <w:b/>
          <w:bCs/>
          <w:iCs/>
          <w:color w:val="663300"/>
          <w:sz w:val="18"/>
          <w:szCs w:val="19"/>
        </w:rPr>
        <w:br/>
        <w:t>AI PARTECIPANTI AL CONVEGNO PROMOSSO</w:t>
      </w:r>
      <w:r w:rsidRPr="00917D17">
        <w:rPr>
          <w:rStyle w:val="apple-converted-space"/>
          <w:rFonts w:ascii="Tahoma" w:hAnsi="Tahoma" w:cs="Tahoma"/>
          <w:b/>
          <w:bCs/>
          <w:iCs/>
          <w:color w:val="663300"/>
          <w:sz w:val="18"/>
          <w:szCs w:val="19"/>
        </w:rPr>
        <w:t> </w:t>
      </w:r>
      <w:r w:rsidRPr="00917D17">
        <w:rPr>
          <w:rFonts w:ascii="Tahoma" w:hAnsi="Tahoma" w:cs="Tahoma"/>
          <w:b/>
          <w:bCs/>
          <w:iCs/>
          <w:color w:val="663300"/>
          <w:sz w:val="18"/>
          <w:szCs w:val="19"/>
        </w:rPr>
        <w:br/>
        <w:t>DALL'UFFICIO NAZIONALE PER LA PASTORALE DELLE VOCAZIONI</w:t>
      </w:r>
      <w:r w:rsidRPr="00917D17">
        <w:rPr>
          <w:rStyle w:val="apple-converted-space"/>
          <w:rFonts w:ascii="Tahoma" w:hAnsi="Tahoma" w:cs="Tahoma"/>
          <w:b/>
          <w:bCs/>
          <w:iCs/>
          <w:color w:val="663300"/>
          <w:sz w:val="18"/>
          <w:szCs w:val="19"/>
        </w:rPr>
        <w:t> </w:t>
      </w:r>
      <w:r w:rsidRPr="00917D17">
        <w:rPr>
          <w:rFonts w:ascii="Tahoma" w:hAnsi="Tahoma" w:cs="Tahoma"/>
          <w:b/>
          <w:bCs/>
          <w:iCs/>
          <w:color w:val="663300"/>
          <w:sz w:val="18"/>
          <w:szCs w:val="19"/>
        </w:rPr>
        <w:br/>
        <w:t>DELLA CONFERENZA EPISCOPALE ITALIANA (CEI)</w:t>
      </w:r>
    </w:p>
    <w:p w:rsidR="00917D17" w:rsidRPr="00917D17" w:rsidRDefault="00917D17" w:rsidP="00917D17">
      <w:pPr>
        <w:pStyle w:val="NormaleWeb"/>
        <w:shd w:val="clear" w:color="auto" w:fill="FFFFFF"/>
        <w:spacing w:line="276" w:lineRule="auto"/>
        <w:jc w:val="center"/>
        <w:rPr>
          <w:rFonts w:ascii="Tahoma" w:hAnsi="Tahoma" w:cs="Tahoma"/>
          <w:color w:val="663300"/>
          <w:sz w:val="19"/>
          <w:szCs w:val="19"/>
        </w:rPr>
      </w:pPr>
      <w:r w:rsidRPr="00917D17">
        <w:rPr>
          <w:rFonts w:ascii="Tahoma" w:hAnsi="Tahoma" w:cs="Tahoma"/>
          <w:i/>
          <w:iCs/>
          <w:color w:val="663300"/>
          <w:sz w:val="19"/>
          <w:szCs w:val="19"/>
        </w:rPr>
        <w:t>Aula Paolo VI</w:t>
      </w:r>
      <w:r w:rsidRPr="00917D17">
        <w:rPr>
          <w:rFonts w:ascii="Tahoma" w:hAnsi="Tahoma" w:cs="Tahoma"/>
          <w:i/>
          <w:iCs/>
          <w:color w:val="663300"/>
          <w:sz w:val="19"/>
          <w:szCs w:val="19"/>
        </w:rPr>
        <w:br/>
        <w:t>Giovedì, 5 gennaio 2017</w:t>
      </w:r>
    </w:p>
    <w:p w:rsidR="00917D17" w:rsidRPr="00917D17" w:rsidRDefault="00917D17" w:rsidP="000A4BFF">
      <w:pPr>
        <w:pStyle w:val="NormaleWeb"/>
        <w:shd w:val="clear" w:color="auto" w:fill="FFFFFF"/>
        <w:spacing w:line="276" w:lineRule="auto"/>
        <w:jc w:val="center"/>
        <w:rPr>
          <w:rFonts w:ascii="Tahoma" w:hAnsi="Tahoma" w:cs="Tahoma"/>
          <w:color w:val="663300"/>
          <w:sz w:val="19"/>
          <w:szCs w:val="19"/>
        </w:rPr>
      </w:pPr>
      <w:r w:rsidRPr="00917D17">
        <w:rPr>
          <w:rFonts w:ascii="Tahoma" w:hAnsi="Tahoma" w:cs="Tahoma"/>
          <w:b/>
          <w:bCs/>
          <w:color w:val="663300"/>
          <w:sz w:val="19"/>
          <w:szCs w:val="19"/>
        </w:rPr>
        <w:t>Discorso pronunciato a braccio dal Santo Padre: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i/>
          <w:iCs/>
          <w:color w:val="663300"/>
          <w:sz w:val="19"/>
          <w:szCs w:val="19"/>
        </w:rPr>
        <w:t>Cari fratelli e sorelle, buongiorno!</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Ho preparato questo discorso [mostra</w:t>
      </w:r>
      <w:r w:rsidRPr="00917D17">
        <w:rPr>
          <w:rStyle w:val="apple-converted-space"/>
          <w:rFonts w:ascii="Tahoma" w:hAnsi="Tahoma" w:cs="Tahoma"/>
          <w:color w:val="663300"/>
          <w:sz w:val="19"/>
          <w:szCs w:val="19"/>
        </w:rPr>
        <w:t> </w:t>
      </w:r>
      <w:hyperlink r:id="rId6" w:anchor="Discorso_consegnato" w:history="1">
        <w:r w:rsidRPr="000A4BFF">
          <w:rPr>
            <w:rFonts w:ascii="Tahoma" w:hAnsi="Tahoma" w:cs="Tahoma"/>
            <w:color w:val="663300"/>
            <w:sz w:val="19"/>
            <w:szCs w:val="19"/>
          </w:rPr>
          <w:t>quello scritto</w:t>
        </w:r>
      </w:hyperlink>
      <w:r w:rsidRPr="00917D17">
        <w:rPr>
          <w:rFonts w:ascii="Tahoma" w:hAnsi="Tahoma" w:cs="Tahoma"/>
          <w:color w:val="663300"/>
          <w:sz w:val="19"/>
          <w:szCs w:val="19"/>
        </w:rPr>
        <w:t xml:space="preserve">]: sono cinque pagine. </w:t>
      </w:r>
      <w:r w:rsidR="000A4BFF">
        <w:rPr>
          <w:rFonts w:ascii="Tahoma" w:hAnsi="Tahoma" w:cs="Tahoma"/>
          <w:color w:val="663300"/>
          <w:sz w:val="19"/>
          <w:szCs w:val="19"/>
        </w:rPr>
        <w:t xml:space="preserve">      </w:t>
      </w:r>
      <w:r w:rsidRPr="00917D17">
        <w:rPr>
          <w:rFonts w:ascii="Tahoma" w:hAnsi="Tahoma" w:cs="Tahoma"/>
          <w:color w:val="663300"/>
          <w:sz w:val="19"/>
          <w:szCs w:val="19"/>
        </w:rPr>
        <w:t>È troppo presto per addormentarsi un’altra volta! Così io lo consegnerò al Segretario Generale e cercherò di dirvi quello che mi viene in mente, quello che mi viene da dire... Lei [si rivolge a Mons. Galantino] poi lo fa conoscere</w:t>
      </w:r>
      <w:r w:rsidR="000A4BFF">
        <w:rPr>
          <w:rFonts w:ascii="Tahoma" w:hAnsi="Tahoma" w:cs="Tahoma"/>
          <w:color w:val="663300"/>
          <w:sz w:val="19"/>
          <w:szCs w:val="19"/>
        </w:rPr>
        <w:t xml:space="preserve"> </w:t>
      </w:r>
      <w:r w:rsidRPr="00917D17">
        <w:rPr>
          <w:rFonts w:ascii="Tahoma" w:hAnsi="Tahoma" w:cs="Tahoma"/>
          <w:color w:val="663300"/>
          <w:sz w:val="19"/>
          <w:szCs w:val="19"/>
        </w:rPr>
        <w:t>…</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 xml:space="preserve">Quando Mons. Galantino ha incominciato a parlare </w:t>
      </w:r>
      <w:r w:rsidRPr="00786A3D">
        <w:rPr>
          <w:rFonts w:ascii="Tahoma" w:hAnsi="Tahoma" w:cs="Tahoma"/>
          <w:color w:val="663300"/>
          <w:sz w:val="16"/>
          <w:szCs w:val="19"/>
        </w:rPr>
        <w:t xml:space="preserve">[nel suo saluto al Santo Padre] </w:t>
      </w:r>
      <w:r w:rsidRPr="00917D17">
        <w:rPr>
          <w:rFonts w:ascii="Tahoma" w:hAnsi="Tahoma" w:cs="Tahoma"/>
          <w:color w:val="663300"/>
          <w:sz w:val="19"/>
          <w:szCs w:val="19"/>
        </w:rPr>
        <w:t>e ha detto il motto dell’incontro, “Alzati!...”, mi è venuto in mente quando questa parola è stata detta a Pietro, in carcere, è stata detta dall’angelo: «Alzati!» (</w:t>
      </w:r>
      <w:r w:rsidRPr="00917D17">
        <w:rPr>
          <w:rFonts w:ascii="Tahoma" w:hAnsi="Tahoma" w:cs="Tahoma"/>
          <w:i/>
          <w:iCs/>
          <w:color w:val="663300"/>
          <w:sz w:val="19"/>
          <w:szCs w:val="19"/>
        </w:rPr>
        <w:t>At</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 xml:space="preserve">12,7). Lui non capiva nulla. “Prendi il mantello…”. E non sapeva se sognava, se non sognava. “Seguimi”. E le porte si aprirono, e Pietro si ritrovò sulla strada. Lì si accorse che era realtà, che non era un sogno: era l’angelo di Dio e l’aveva liberato. “Alzati!”, gli aveva detto. E lui si alzò, di fretta, e se ne andò. E dove vado? Vado dove sicuramente c’è la comunità cristiana. </w:t>
      </w:r>
      <w:r w:rsidR="00786A3D">
        <w:rPr>
          <w:rFonts w:ascii="Tahoma" w:hAnsi="Tahoma" w:cs="Tahoma"/>
          <w:color w:val="663300"/>
          <w:sz w:val="19"/>
          <w:szCs w:val="19"/>
        </w:rPr>
        <w:t xml:space="preserve">             </w:t>
      </w:r>
      <w:r w:rsidRPr="00917D17">
        <w:rPr>
          <w:rFonts w:ascii="Tahoma" w:hAnsi="Tahoma" w:cs="Tahoma"/>
          <w:color w:val="663300"/>
          <w:sz w:val="19"/>
          <w:szCs w:val="19"/>
        </w:rPr>
        <w:t xml:space="preserve">E davvero è andato in una casa di cristiani, dove tutti pregavano per lui. </w:t>
      </w:r>
      <w:r w:rsidR="00E33651">
        <w:rPr>
          <w:rFonts w:ascii="Tahoma" w:hAnsi="Tahoma" w:cs="Tahoma"/>
          <w:color w:val="663300"/>
          <w:sz w:val="19"/>
          <w:szCs w:val="19"/>
        </w:rPr>
        <w:t xml:space="preserve">       </w:t>
      </w:r>
      <w:r w:rsidRPr="00917D17">
        <w:rPr>
          <w:rFonts w:ascii="Tahoma" w:hAnsi="Tahoma" w:cs="Tahoma"/>
          <w:color w:val="663300"/>
          <w:sz w:val="19"/>
          <w:szCs w:val="19"/>
        </w:rPr>
        <w:t>La preghiera</w:t>
      </w:r>
      <w:r w:rsidR="00E33651">
        <w:rPr>
          <w:rFonts w:ascii="Tahoma" w:hAnsi="Tahoma" w:cs="Tahoma"/>
          <w:color w:val="663300"/>
          <w:sz w:val="19"/>
          <w:szCs w:val="19"/>
        </w:rPr>
        <w:t xml:space="preserve"> </w:t>
      </w:r>
      <w:r w:rsidRPr="00917D17">
        <w:rPr>
          <w:rFonts w:ascii="Tahoma" w:hAnsi="Tahoma" w:cs="Tahoma"/>
          <w:color w:val="663300"/>
          <w:sz w:val="19"/>
          <w:szCs w:val="19"/>
        </w:rPr>
        <w:t xml:space="preserve">… Bussa alla porta, esce la domestica, lo guarda… e invece di aprire la porta torna indietro. E Pietro, spaventato perché c’era la guardia lì, che girava per la città. E lei: “Va’, c’è Pietro!” – “No, Pietro è in carcere!” – “No, è il fantasma di Pietro” – “No, c’è Pietro, è Pietro!”. </w:t>
      </w:r>
      <w:r w:rsidR="00E33651">
        <w:rPr>
          <w:rFonts w:ascii="Tahoma" w:hAnsi="Tahoma" w:cs="Tahoma"/>
          <w:color w:val="663300"/>
          <w:sz w:val="19"/>
          <w:szCs w:val="19"/>
        </w:rPr>
        <w:t xml:space="preserve"> </w:t>
      </w:r>
      <w:r w:rsidRPr="00917D17">
        <w:rPr>
          <w:rFonts w:ascii="Tahoma" w:hAnsi="Tahoma" w:cs="Tahoma"/>
          <w:color w:val="663300"/>
          <w:sz w:val="19"/>
          <w:szCs w:val="19"/>
        </w:rPr>
        <w:t xml:space="preserve">E Pietro bussava, bussava… Quell’“Alzati!” è stato fermato per il timore, per la sciocchezza – ma, non sappiamo – di una persona. Credo che si chiamasse… [Rode]. </w:t>
      </w:r>
      <w:r w:rsidR="000A4BFF" w:rsidRPr="00E33651">
        <w:rPr>
          <w:rFonts w:ascii="Tahoma" w:hAnsi="Tahoma" w:cs="Tahoma"/>
          <w:color w:val="663300"/>
          <w:sz w:val="19"/>
          <w:szCs w:val="19"/>
        </w:rPr>
        <w:t>È</w:t>
      </w:r>
      <w:r w:rsidRPr="00917D17">
        <w:rPr>
          <w:rFonts w:ascii="Tahoma" w:hAnsi="Tahoma" w:cs="Tahoma"/>
          <w:color w:val="663300"/>
          <w:sz w:val="19"/>
          <w:szCs w:val="19"/>
        </w:rPr>
        <w:t xml:space="preserve"> un complesso, il complesso di quelli che per paura, per mancanza di sicurezza preferiscono chiudere le porte.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 xml:space="preserve">Io mi domando quanti giovani, ragazzi e ragazze, oggi sentono nel loro cuore quell’“alzati!”, e quanti – preti, consacrati, suore – chiudono le porte. </w:t>
      </w:r>
      <w:r w:rsidR="000A4BFF">
        <w:rPr>
          <w:rFonts w:ascii="Tahoma" w:hAnsi="Tahoma" w:cs="Tahoma"/>
          <w:color w:val="663300"/>
          <w:sz w:val="19"/>
          <w:szCs w:val="19"/>
        </w:rPr>
        <w:t xml:space="preserve">             </w:t>
      </w:r>
      <w:r w:rsidRPr="00917D17">
        <w:rPr>
          <w:rFonts w:ascii="Tahoma" w:hAnsi="Tahoma" w:cs="Tahoma"/>
          <w:color w:val="663300"/>
          <w:sz w:val="19"/>
          <w:szCs w:val="19"/>
        </w:rPr>
        <w:t xml:space="preserve">E loro finiscono in frustrazione. Avevano sentito l’“alzati!”, e bussavano alla </w:t>
      </w:r>
      <w:r w:rsidRPr="00917D17">
        <w:rPr>
          <w:rFonts w:ascii="Tahoma" w:hAnsi="Tahoma" w:cs="Tahoma"/>
          <w:color w:val="663300"/>
          <w:sz w:val="19"/>
          <w:szCs w:val="19"/>
        </w:rPr>
        <w:lastRenderedPageBreak/>
        <w:t xml:space="preserve">porta. … “Sì, sì, stiamo pregando” – “Sì, adesso non si può, stiamo pregando”. Fra parentesi, qualcuno, quando ha saputo che venivo da voi a parlare sulle vocazioni, ha detto: “Dica loro che preghino per le vocazioni, invece di fare tanti convegni!”. Non so se sia vero, ma pregare ci vuole, però pregare con la porta aperta! Con la porta aperta. Perché soltanto accontentarsi di fare un convegno, senza assicurarsi che le porte siano aperte, non serve. </w:t>
      </w:r>
      <w:r w:rsidR="000A4BFF">
        <w:rPr>
          <w:rFonts w:ascii="Tahoma" w:hAnsi="Tahoma" w:cs="Tahoma"/>
          <w:color w:val="663300"/>
          <w:sz w:val="19"/>
          <w:szCs w:val="19"/>
        </w:rPr>
        <w:t xml:space="preserve">                   </w:t>
      </w:r>
      <w:r w:rsidRPr="00917D17">
        <w:rPr>
          <w:rFonts w:ascii="Tahoma" w:hAnsi="Tahoma" w:cs="Tahoma"/>
          <w:color w:val="663300"/>
          <w:sz w:val="19"/>
          <w:szCs w:val="19"/>
        </w:rPr>
        <w:t xml:space="preserve">E le porte si aprono con la preghiera, la buona volontà, il rischio. </w:t>
      </w:r>
      <w:r w:rsidR="000A4BFF">
        <w:rPr>
          <w:rFonts w:ascii="Tahoma" w:hAnsi="Tahoma" w:cs="Tahoma"/>
          <w:color w:val="663300"/>
          <w:sz w:val="19"/>
          <w:szCs w:val="19"/>
        </w:rPr>
        <w:t xml:space="preserve">               </w:t>
      </w:r>
      <w:r w:rsidRPr="00917D17">
        <w:rPr>
          <w:rFonts w:ascii="Tahoma" w:hAnsi="Tahoma" w:cs="Tahoma"/>
          <w:color w:val="663300"/>
          <w:sz w:val="19"/>
          <w:szCs w:val="19"/>
        </w:rPr>
        <w:t xml:space="preserve">Rischiare con i giovani. </w:t>
      </w:r>
      <w:r w:rsidR="000A4BFF">
        <w:rPr>
          <w:rFonts w:ascii="Tahoma" w:hAnsi="Tahoma" w:cs="Tahoma"/>
          <w:color w:val="663300"/>
          <w:sz w:val="19"/>
          <w:szCs w:val="19"/>
        </w:rPr>
        <w:t xml:space="preserve">                                                                         </w:t>
      </w:r>
      <w:r w:rsidRPr="00917D17">
        <w:rPr>
          <w:rFonts w:ascii="Tahoma" w:hAnsi="Tahoma" w:cs="Tahoma"/>
          <w:color w:val="663300"/>
          <w:sz w:val="19"/>
          <w:szCs w:val="19"/>
        </w:rPr>
        <w:t xml:space="preserve">Gesù ci ha detto che il primo metodo per avere vocazioni è la preghiera, e non tutti sono convinti di questo. “Io prego… sì, io prego, tutti i giorni un Padre Nostro per le vocazioni”. Cioè, pago la tassa. No, la preghiera che esce dal cuore! La preghiera che fa che il Signore dica più volte quell’“alzati!”: “Alzati! Sii libero, sii libera! Alzati, ti voglio con me. Seguimi. Vieni da me e vedrai dove abito. Alzati!”. Ma con le porte chiuse, nessuno può entrare dal Signore. </w:t>
      </w:r>
      <w:r w:rsidR="00420B36">
        <w:rPr>
          <w:rFonts w:ascii="Tahoma" w:hAnsi="Tahoma" w:cs="Tahoma"/>
          <w:color w:val="663300"/>
          <w:sz w:val="19"/>
          <w:szCs w:val="19"/>
        </w:rPr>
        <w:t xml:space="preserve">         </w:t>
      </w:r>
      <w:r w:rsidRPr="00917D17">
        <w:rPr>
          <w:rFonts w:ascii="Tahoma" w:hAnsi="Tahoma" w:cs="Tahoma"/>
          <w:color w:val="663300"/>
          <w:sz w:val="19"/>
          <w:szCs w:val="19"/>
        </w:rPr>
        <w:t>E le chiavi delle porte le abbiamo noi. Non solo Pietro, no, no. Tutti.</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 xml:space="preserve">Aprire le porte perché possano entrare nelle chiese. Ho saputo di alcune diocesi, nel mondo, che sono state benedette di vocazioni. Parlando con i vescovi [ho chiesto]: “Che cosa avete fatto?”. Prima di tutto, una lettera del vescovo, ogni mese, alle persone che volevano pregare per le vocazioni: le vecchiette, gli ammalati, gli sposi… Una lettera ogni mese, con un pensiero spirituale, con un sussidio, per accompagnare la preghiera. I vescovi devono accompagnare la preghiera, la preghiera della comunità.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Bisogna cercare un modo… Questo è un modo che quei vescovi – tre o quattro che ho sentito – hanno trovato. Ma tante volte i vescovi sono impegnati, ci sono tante cose… Sì, sì, ma non bisogna dimenticare che il primo compito dei vescovi è la preghiera! Il secondo compito l’annuncio del Vangelo. </w:t>
      </w:r>
      <w:r w:rsidR="00420B36">
        <w:rPr>
          <w:rFonts w:ascii="Tahoma" w:hAnsi="Tahoma" w:cs="Tahoma"/>
          <w:color w:val="663300"/>
          <w:sz w:val="19"/>
          <w:szCs w:val="19"/>
        </w:rPr>
        <w:t xml:space="preserve">                 </w:t>
      </w:r>
      <w:r w:rsidRPr="00917D17">
        <w:rPr>
          <w:rFonts w:ascii="Tahoma" w:hAnsi="Tahoma" w:cs="Tahoma"/>
          <w:color w:val="663300"/>
          <w:sz w:val="19"/>
          <w:szCs w:val="19"/>
        </w:rPr>
        <w:t>E questo non lo dicono i teologi, questo è stato detto dagli Apostoli, quando ebbero quella piccola rivoluzione in cui tanti cristiani si lamentavano perché le vedove non erano ben curate, perché gli Apostoli non avevano tempo; allora hanno “inventato” i diaconi, perché si occupassero delle vedove, degli orfani, dei poveri… Noi, in questa Chiesa di Roma abbiamo un bravo diacono, abbiamo avuto Lorenzo, che ha dato la sua vita; si occupava di queste cose… E alla fine dell’annuncio, quando annuncia alla comunità cristiana, Pietro dice: “E a noi tocca la preghiera e l’annuncio del Vangelo” (cfr</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At</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 xml:space="preserve">6,4).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Ma qualcuno può dirmi: “Padre, lei sta parlando alla nuora perché senta la suocera?”. Sì, è vero. La prima cosa è pregare, è questo che Gesù ci ha detto: “Pregate per le vocazioni”. Io potrei fare il piano pastorale più grande, </w:t>
      </w:r>
      <w:r w:rsidRPr="00917D17">
        <w:rPr>
          <w:rFonts w:ascii="Tahoma" w:hAnsi="Tahoma" w:cs="Tahoma"/>
          <w:color w:val="663300"/>
          <w:sz w:val="19"/>
          <w:szCs w:val="19"/>
        </w:rPr>
        <w:lastRenderedPageBreak/>
        <w:t>l’organizzazione più perfetta, ma senza il lievito della preghiera sarà pane azzimo. Non avrà forza. Pregare è la prima cosa. E la comunità cristiana, quella notte nella quale Pietro bussava alla porta, era in preghiera. Dice il testo: “Tutta la Chiesa pregava per lui” (cfr</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At</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 xml:space="preserve">12,5). Era in preghiera.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E quando si prega, il Signore ascolta, sempre, sempre! Ma pregare non come i pappagalli. Pregare con il cuore, con la vita, con tutto, con il desiderio che questo che io sto chiedendo </w:t>
      </w:r>
      <w:r w:rsidRPr="00E33651">
        <w:rPr>
          <w:rFonts w:ascii="Tahoma" w:hAnsi="Tahoma" w:cs="Tahoma"/>
          <w:color w:val="663300"/>
          <w:sz w:val="19"/>
          <w:szCs w:val="19"/>
        </w:rPr>
        <w:t>si faccia</w:t>
      </w:r>
      <w:r w:rsidRPr="00917D17">
        <w:rPr>
          <w:rFonts w:ascii="Tahoma" w:hAnsi="Tahoma" w:cs="Tahoma"/>
          <w:color w:val="663300"/>
          <w:sz w:val="19"/>
          <w:szCs w:val="19"/>
        </w:rPr>
        <w:t>. Pregare per le vocazioni.</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Pensate se voi potete fare una cosa del genere, come hanno fatto questi vescovi, che è gente umile: “Tu prendi questo impegno, tutti i giorni fai qualche preghiera”; e alimentare questo impegno, sempre. Oggi un libretto, il mese prossimo una lettera, poi un’immaginetta</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 ma che si sentano collegati in preghiera, perché la preghiera di tutti fa tanta forza. Lo dice il Signore stesso. Poi, la porta aperta. </w:t>
      </w:r>
      <w:r w:rsidR="00420B36">
        <w:rPr>
          <w:rFonts w:ascii="Tahoma" w:hAnsi="Tahoma" w:cs="Tahoma"/>
          <w:color w:val="000000"/>
          <w:sz w:val="20"/>
          <w:szCs w:val="20"/>
        </w:rPr>
        <w:t xml:space="preserve">È </w:t>
      </w:r>
      <w:r w:rsidRPr="00917D17">
        <w:rPr>
          <w:rFonts w:ascii="Tahoma" w:hAnsi="Tahoma" w:cs="Tahoma"/>
          <w:color w:val="663300"/>
          <w:sz w:val="19"/>
          <w:szCs w:val="19"/>
        </w:rPr>
        <w:t>da piangere quando tu vai in parrocchia, in alcune parrocchie</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 E fra parentesi voglio dire che i parroci italiani sono bravi!, sto parlando in genere, ma questa è una testimonianza che voglio dare: mai ho visto in altre diocesi, nella mia patria, in altre diocesi, organizzazioni fatte dai parroci così forti come qui.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Pensate al volontariato: in Italia il volontariato è una cosa che non si vede altrove. </w:t>
      </w:r>
      <w:r w:rsidR="00420B36">
        <w:rPr>
          <w:rFonts w:ascii="Tahoma" w:hAnsi="Tahoma" w:cs="Tahoma"/>
          <w:color w:val="000000"/>
          <w:sz w:val="20"/>
          <w:szCs w:val="20"/>
        </w:rPr>
        <w:t>È</w:t>
      </w:r>
      <w:r w:rsidRPr="00917D17">
        <w:rPr>
          <w:rFonts w:ascii="Tahoma" w:hAnsi="Tahoma" w:cs="Tahoma"/>
          <w:color w:val="663300"/>
          <w:sz w:val="19"/>
          <w:szCs w:val="19"/>
        </w:rPr>
        <w:t xml:space="preserve"> una cosa grande! E chi l’ha fatta? I parroci. </w:t>
      </w:r>
      <w:r w:rsidR="00420B36">
        <w:rPr>
          <w:rFonts w:ascii="Tahoma" w:hAnsi="Tahoma" w:cs="Tahoma"/>
          <w:color w:val="663300"/>
          <w:sz w:val="19"/>
          <w:szCs w:val="19"/>
        </w:rPr>
        <w:t xml:space="preserve">                                    </w:t>
      </w:r>
      <w:r w:rsidRPr="00917D17">
        <w:rPr>
          <w:rFonts w:ascii="Tahoma" w:hAnsi="Tahoma" w:cs="Tahoma"/>
          <w:color w:val="663300"/>
          <w:sz w:val="19"/>
          <w:szCs w:val="19"/>
        </w:rPr>
        <w:t>I parroci di campagna, che servono uno, due, tre paesini, vanno, vengono, conoscono i nomi di tutti, anche dei cani</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 I parroci. Poi, l’oratorio nelle parrocchie italiane: è un’istituzione forte! E chi l’ha fatto, questo? I parroci! </w:t>
      </w:r>
      <w:r w:rsidR="00E33651">
        <w:rPr>
          <w:rFonts w:ascii="Tahoma" w:hAnsi="Tahoma" w:cs="Tahoma"/>
          <w:color w:val="663300"/>
          <w:sz w:val="19"/>
          <w:szCs w:val="19"/>
        </w:rPr>
        <w:t xml:space="preserve">     </w:t>
      </w:r>
      <w:r w:rsidRPr="00917D17">
        <w:rPr>
          <w:rFonts w:ascii="Tahoma" w:hAnsi="Tahoma" w:cs="Tahoma"/>
          <w:color w:val="663300"/>
          <w:sz w:val="19"/>
          <w:szCs w:val="19"/>
        </w:rPr>
        <w:t xml:space="preserve">I parroci sono bravi. Ma alcune volte – e parlo di tutto il mondo – si va in parrocchia e si trova una scritta sulla porta: “Il parroco riceve lunedì, giovedì, venerdì dalle 15 alle 16”; oppure: “Si confessa da questa a questa ora”. </w:t>
      </w:r>
      <w:r w:rsidR="00E33651">
        <w:rPr>
          <w:rFonts w:ascii="Tahoma" w:hAnsi="Tahoma" w:cs="Tahoma"/>
          <w:color w:val="663300"/>
          <w:sz w:val="19"/>
          <w:szCs w:val="19"/>
        </w:rPr>
        <w:t xml:space="preserve">  </w:t>
      </w:r>
      <w:r w:rsidRPr="00917D17">
        <w:rPr>
          <w:rFonts w:ascii="Tahoma" w:hAnsi="Tahoma" w:cs="Tahoma"/>
          <w:color w:val="663300"/>
          <w:sz w:val="19"/>
          <w:szCs w:val="19"/>
        </w:rPr>
        <w:t>Queste porte aperte</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 Quante volte – e sto parlando della mia diocesi precedente – quante volte ci sono le segretarie, donne consacrate, a ricevere la gente, a spaventare la gente! La porta è aperta ma la segretaria fa loro vedere i denti, e la gente scappa! Ci vuole accoglienza. Per avere vocazioni, è necessaria l’accoglienza. </w:t>
      </w:r>
      <w:r w:rsidR="00420B36">
        <w:rPr>
          <w:rFonts w:ascii="Tahoma" w:hAnsi="Tahoma" w:cs="Tahoma"/>
          <w:color w:val="000000"/>
          <w:sz w:val="20"/>
          <w:szCs w:val="20"/>
        </w:rPr>
        <w:t>È</w:t>
      </w:r>
      <w:r w:rsidRPr="00917D17">
        <w:rPr>
          <w:rFonts w:ascii="Tahoma" w:hAnsi="Tahoma" w:cs="Tahoma"/>
          <w:color w:val="663300"/>
          <w:sz w:val="19"/>
          <w:szCs w:val="19"/>
        </w:rPr>
        <w:t xml:space="preserve"> la casa nella quale si accoglie.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E parlando dei giovani, accoglienza ai giovani. Questa è una terza cosa un po’ difficile. I giovani stancano, perché hanno sempre un’idea, fanno rumore, fanno questo, fanno quell’altro… E poi vengono: “Ma, vorrei parlare con te</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 – “Sì, vieni”. E le stesse domande, gli stessi problemi: “Io te l’ho detto …”. </w:t>
      </w:r>
      <w:r w:rsidR="00F26B5F">
        <w:rPr>
          <w:rFonts w:ascii="Tahoma" w:hAnsi="Tahoma" w:cs="Tahoma"/>
          <w:color w:val="663300"/>
          <w:sz w:val="19"/>
          <w:szCs w:val="19"/>
        </w:rPr>
        <w:t xml:space="preserve">  </w:t>
      </w:r>
      <w:r w:rsidRPr="00917D17">
        <w:rPr>
          <w:rFonts w:ascii="Tahoma" w:hAnsi="Tahoma" w:cs="Tahoma"/>
          <w:color w:val="663300"/>
          <w:sz w:val="19"/>
          <w:szCs w:val="19"/>
        </w:rPr>
        <w:t xml:space="preserve">Stancano. Se vogliamo vocazioni: porta aperta, preghiera e stare inchiodati alla sedia per ascoltare i giovani. “Ma sono fantasiosi!...”. Benedetto il Signore! A te </w:t>
      </w:r>
      <w:r w:rsidRPr="00917D17">
        <w:rPr>
          <w:rFonts w:ascii="Tahoma" w:hAnsi="Tahoma" w:cs="Tahoma"/>
          <w:color w:val="663300"/>
          <w:sz w:val="19"/>
          <w:szCs w:val="19"/>
        </w:rPr>
        <w:lastRenderedPageBreak/>
        <w:t xml:space="preserve">tocca farli “atterrare”. Ascoltarli: l’apostolato dell’orecchio. “Vogliono confessarsi,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ma confessano sempre le stesse cose” – “Anche tu, quando eri giovane, ti sei dimenticato? Ti sei dimenticata?”.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La pazienza: ascoltare, che si sentano a casa, accolti; che si sentano ben voluti. E più di una volta fanno ragazzate: grazie a Dio, perché non sono vecchi. </w:t>
      </w:r>
      <w:r w:rsidR="00420B36">
        <w:rPr>
          <w:rFonts w:ascii="Tahoma" w:hAnsi="Tahoma" w:cs="Tahoma"/>
          <w:color w:val="663300"/>
          <w:sz w:val="19"/>
          <w:szCs w:val="19"/>
        </w:rPr>
        <w:t xml:space="preserve">       </w:t>
      </w:r>
      <w:r w:rsidR="00420B36" w:rsidRPr="00420B36">
        <w:rPr>
          <w:rFonts w:ascii="Tahoma" w:hAnsi="Tahoma" w:cs="Tahoma"/>
          <w:color w:val="663300"/>
          <w:sz w:val="19"/>
          <w:szCs w:val="19"/>
        </w:rPr>
        <w:t>È</w:t>
      </w:r>
      <w:r w:rsidRPr="00917D17">
        <w:rPr>
          <w:rFonts w:ascii="Tahoma" w:hAnsi="Tahoma" w:cs="Tahoma"/>
          <w:color w:val="663300"/>
          <w:sz w:val="19"/>
          <w:szCs w:val="19"/>
        </w:rPr>
        <w:t xml:space="preserve"> importante “perdere tempo” con i giovani. Alcune volte annoiano, perché – come dicevo – vengono sempre con le stesse cose; ma il tempo è per loro. </w:t>
      </w:r>
      <w:r w:rsidR="00420B36">
        <w:rPr>
          <w:rFonts w:ascii="Tahoma" w:hAnsi="Tahoma" w:cs="Tahoma"/>
          <w:color w:val="663300"/>
          <w:sz w:val="19"/>
          <w:szCs w:val="19"/>
        </w:rPr>
        <w:t xml:space="preserve">  </w:t>
      </w:r>
      <w:r w:rsidRPr="00917D17">
        <w:rPr>
          <w:rFonts w:ascii="Tahoma" w:hAnsi="Tahoma" w:cs="Tahoma"/>
          <w:color w:val="663300"/>
          <w:sz w:val="19"/>
          <w:szCs w:val="19"/>
        </w:rPr>
        <w:t>Più che parlare loro, bisogna ascoltarli, e dire soltanto una “goccina”, una parola lì, e via, possono andare. E questo sarà un seme che lavorerà da dentro. Ma potrà dire: “Sì, sono stato con il parroco, con il prete, con la suora, con il presidente dell’Azione Cattolica, e mi ha ascoltato come se non avesse niente da fare”. Questo i giovani lo capiscono bene.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 xml:space="preserve">Poi, un’altra cosa sui giovani: dobbiamo stare attenti a che cosa cercano, perché i giovani cambiano con i tempi. Ai miei tempi c’era la moda delle riunioni: “Oggi parleremo dell’amore”, e ognuno preparava il tema dell’amore, si parlava… Eravamo soddisfatti. Poi, uscivamo da lì, andavamo allo stadio a vedere la partita – non c’era ancora la televisione – eravamo tranquilli. Si facevano opere di carità, visite agli ospedali… tutto sistemato. Ma eravamo piuttosto “fermi”, in senso figurato.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Oggi i giovani devono essere in moto, i giovani devono camminare; per lavorare per le vocazioni bisogna far camminare i giovani, e questo si fa accompagnando. L’apostolato del camminare. E come camminare, come? </w:t>
      </w:r>
      <w:r w:rsidR="00F26B5F">
        <w:rPr>
          <w:rFonts w:ascii="Tahoma" w:hAnsi="Tahoma" w:cs="Tahoma"/>
          <w:color w:val="663300"/>
          <w:sz w:val="19"/>
          <w:szCs w:val="19"/>
        </w:rPr>
        <w:t xml:space="preserve">  </w:t>
      </w:r>
      <w:r w:rsidRPr="00917D17">
        <w:rPr>
          <w:rFonts w:ascii="Tahoma" w:hAnsi="Tahoma" w:cs="Tahoma"/>
          <w:color w:val="663300"/>
          <w:sz w:val="19"/>
          <w:szCs w:val="19"/>
        </w:rPr>
        <w:t>Fare una maratona? No! Inventare, inventare azioni pastorali che coinvolgano i giovani, in qualcosa che faccia fare loro qualcosa: nelle vacanze andiamo una settimana a fare una missione in quel paese, o a fare aiuto sociale a quell’altro, o tutte le settimane andiamo in ospedale, questo, quello</w:t>
      </w:r>
      <w:r w:rsidR="00420B36">
        <w:rPr>
          <w:rFonts w:ascii="Tahoma" w:hAnsi="Tahoma" w:cs="Tahoma"/>
          <w:color w:val="663300"/>
          <w:sz w:val="19"/>
          <w:szCs w:val="19"/>
        </w:rPr>
        <w:t xml:space="preserve"> </w:t>
      </w:r>
      <w:r w:rsidRPr="00917D17">
        <w:rPr>
          <w:rFonts w:ascii="Tahoma" w:hAnsi="Tahoma" w:cs="Tahoma"/>
          <w:color w:val="663300"/>
          <w:sz w:val="19"/>
          <w:szCs w:val="19"/>
        </w:rPr>
        <w:t>…, o a dare da mangiare ai senzatetto nelle grandi città</w:t>
      </w:r>
      <w:r w:rsidR="00420B36">
        <w:rPr>
          <w:rFonts w:ascii="Tahoma" w:hAnsi="Tahoma" w:cs="Tahoma"/>
          <w:color w:val="663300"/>
          <w:sz w:val="19"/>
          <w:szCs w:val="19"/>
        </w:rPr>
        <w:t xml:space="preserve"> </w:t>
      </w:r>
      <w:r w:rsidRPr="00917D17">
        <w:rPr>
          <w:rFonts w:ascii="Tahoma" w:hAnsi="Tahoma" w:cs="Tahoma"/>
          <w:color w:val="663300"/>
          <w:sz w:val="19"/>
          <w:szCs w:val="19"/>
        </w:rPr>
        <w:t>… ci sono</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I giovani hanno bisogno di questo, e si sentono Chiesa quando fanno questo. Anche i giovani che non si confessano, forse, o non fanno la Comunione, ma si sentono Chiesa. Poi, si confesseranno, poi, faranno la Comunione; ma tu, mettili in cammino. E camminando, il Signore parla, il Signore chiama. </w:t>
      </w:r>
      <w:r w:rsidR="00420B36">
        <w:rPr>
          <w:rFonts w:ascii="Tahoma" w:hAnsi="Tahoma" w:cs="Tahoma"/>
          <w:color w:val="663300"/>
          <w:sz w:val="19"/>
          <w:szCs w:val="19"/>
        </w:rPr>
        <w:t xml:space="preserve">           </w:t>
      </w:r>
      <w:r w:rsidRPr="00917D17">
        <w:rPr>
          <w:rFonts w:ascii="Tahoma" w:hAnsi="Tahoma" w:cs="Tahoma"/>
          <w:color w:val="663300"/>
          <w:sz w:val="19"/>
          <w:szCs w:val="19"/>
        </w:rPr>
        <w:t>E viene un’idea: dobbiamo fare questo</w:t>
      </w:r>
      <w:r w:rsidR="00420B36">
        <w:rPr>
          <w:rFonts w:ascii="Tahoma" w:hAnsi="Tahoma" w:cs="Tahoma"/>
          <w:color w:val="663300"/>
          <w:sz w:val="19"/>
          <w:szCs w:val="19"/>
        </w:rPr>
        <w:t xml:space="preserve"> </w:t>
      </w:r>
      <w:r w:rsidRPr="00917D17">
        <w:rPr>
          <w:rFonts w:ascii="Tahoma" w:hAnsi="Tahoma" w:cs="Tahoma"/>
          <w:color w:val="663300"/>
          <w:sz w:val="19"/>
          <w:szCs w:val="19"/>
        </w:rPr>
        <w:t>…; io voglio fare</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 e si coinvolgono nei problemi altrui. Giovani in cammino, non fermi. I giovani fermi, che hanno tutto sicuro… sono giovani in pensione! E ce ne sono tanti, oggi! Giovani che hanno tutto assicurato: sono pensionati della vita. Studiano, avranno una professione, ma il cuore è già chiuso. E sono pensionati. Dunque, camminare, camminare con loro, farli camminare, farli andare. E nel cammino trovano domande, </w:t>
      </w:r>
      <w:r w:rsidRPr="00917D17">
        <w:rPr>
          <w:rFonts w:ascii="Tahoma" w:hAnsi="Tahoma" w:cs="Tahoma"/>
          <w:color w:val="663300"/>
          <w:sz w:val="19"/>
          <w:szCs w:val="19"/>
        </w:rPr>
        <w:lastRenderedPageBreak/>
        <w:t>domande a cui è difficile rispondere! Io vi confesso, quando ho fatto le visite in alcuni Paesi o anche qui in Italia, in alcune città, di solito faccio una riunione o un pranzo con un gruppo di giovani. Le domande che ti fanno, in quei momenti, ti fanno tremare, perché tu non sai come rispondere</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 Perché sono inquieti [in senso positivo: sono in ricerca], e questa inquietudine è una grazia di Dio, è una grazia di Dio. Tu non puoi fermare l’inquietudine. </w:t>
      </w:r>
      <w:r w:rsidR="00420B36">
        <w:rPr>
          <w:rFonts w:ascii="Tahoma" w:hAnsi="Tahoma" w:cs="Tahoma"/>
          <w:color w:val="663300"/>
          <w:sz w:val="19"/>
          <w:szCs w:val="19"/>
        </w:rPr>
        <w:t xml:space="preserve">                     </w:t>
      </w:r>
      <w:r w:rsidRPr="00917D17">
        <w:rPr>
          <w:rFonts w:ascii="Tahoma" w:hAnsi="Tahoma" w:cs="Tahoma"/>
          <w:color w:val="663300"/>
          <w:sz w:val="19"/>
          <w:szCs w:val="19"/>
        </w:rPr>
        <w:t xml:space="preserve">Diranno stupidaggini, a volte, ma sono inquieti, e questo è ciò che conta. </w:t>
      </w:r>
      <w:r w:rsidR="00420B36">
        <w:rPr>
          <w:rFonts w:ascii="Tahoma" w:hAnsi="Tahoma" w:cs="Tahoma"/>
          <w:color w:val="663300"/>
          <w:sz w:val="19"/>
          <w:szCs w:val="19"/>
        </w:rPr>
        <w:t xml:space="preserve">           </w:t>
      </w:r>
      <w:r w:rsidRPr="00917D17">
        <w:rPr>
          <w:rFonts w:ascii="Tahoma" w:hAnsi="Tahoma" w:cs="Tahoma"/>
          <w:color w:val="663300"/>
          <w:sz w:val="19"/>
          <w:szCs w:val="19"/>
        </w:rPr>
        <w:t>E questa inquietudine è necessario farla camminare.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 xml:space="preserve">“Alzati!”. La porta aperta. La preghiera. La vicinanza a loro, ascoltarli. “Ma sono noiosi!...”. Ascoltarli, farli camminare, farli andare, con proposte da “fare”. </w:t>
      </w:r>
      <w:r w:rsidR="00420B36">
        <w:rPr>
          <w:rFonts w:ascii="Tahoma" w:hAnsi="Tahoma" w:cs="Tahoma"/>
          <w:color w:val="663300"/>
          <w:sz w:val="19"/>
          <w:szCs w:val="19"/>
        </w:rPr>
        <w:t xml:space="preserve"> </w:t>
      </w:r>
      <w:r w:rsidRPr="00917D17">
        <w:rPr>
          <w:rFonts w:ascii="Tahoma" w:hAnsi="Tahoma" w:cs="Tahoma"/>
          <w:color w:val="663300"/>
          <w:sz w:val="19"/>
          <w:szCs w:val="19"/>
        </w:rPr>
        <w:t>Loro capiscono meglio il linguaggio delle mani che quello della testa o quello del cuore; capiscono il fare: capiscono bene! Pensano così così, ma capiscono, fanno bene se tu dai loro da fare. Capiscono bene: hanno una capacità di giudicare acuta; dobbiamo sistemare un po’ la testa, ma questo viene, viene con il tempo.</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E infine, l’ultima cosa che mi viene in mente per la pastorale vocazionale, è la testimonianza. Un ragazzo, una ragazza, è vero che sente la chiamata del Signore, ma la chiamata è sempre concreta, e almeno la maggioranza delle volte, la più parte delle volte è: “Io vorrei diventare come</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quella</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o come</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quello</w:t>
      </w:r>
      <w:r w:rsidRPr="00917D17">
        <w:rPr>
          <w:rFonts w:ascii="Tahoma" w:hAnsi="Tahoma" w:cs="Tahoma"/>
          <w:color w:val="663300"/>
          <w:sz w:val="19"/>
          <w:szCs w:val="19"/>
        </w:rPr>
        <w:t>”. Sono le nostre testimonianze quello che attira i giovani. Testimonianze dei preti bravi, delle suore brave. Una volta è andata una suora a parlare in un collegio – era una superiora, credo una madre generale, in un altro Paese, non qui – ha riunito – questo è storico – la comunità educativa di quel collegio di suore, e questa madre generale invece di parlare della sfida dell’educazione, dei giovani che si stanno educando, di tutte queste cose, incominciò a dire: “Noi dobbiamo pregare per la canonizzazione della nostra madre fondatrice”, e ha passato più di mezz’ora parlando della madre fondatrice, che si deve fare questo, chiedere il miracolo</w:t>
      </w:r>
      <w:r w:rsidR="00786A3D">
        <w:rPr>
          <w:rFonts w:ascii="Tahoma" w:hAnsi="Tahoma" w:cs="Tahoma"/>
          <w:color w:val="663300"/>
          <w:sz w:val="19"/>
          <w:szCs w:val="19"/>
        </w:rPr>
        <w:t xml:space="preserve"> </w:t>
      </w:r>
      <w:r w:rsidRPr="00917D17">
        <w:rPr>
          <w:rFonts w:ascii="Tahoma" w:hAnsi="Tahoma" w:cs="Tahoma"/>
          <w:color w:val="663300"/>
          <w:sz w:val="19"/>
          <w:szCs w:val="19"/>
        </w:rPr>
        <w:t xml:space="preserve">… </w:t>
      </w:r>
      <w:r w:rsidR="00786A3D">
        <w:rPr>
          <w:rFonts w:ascii="Tahoma" w:hAnsi="Tahoma" w:cs="Tahoma"/>
          <w:color w:val="663300"/>
          <w:sz w:val="19"/>
          <w:szCs w:val="19"/>
        </w:rPr>
        <w:t xml:space="preserve">                          </w:t>
      </w:r>
      <w:r w:rsidRPr="00917D17">
        <w:rPr>
          <w:rFonts w:ascii="Tahoma" w:hAnsi="Tahoma" w:cs="Tahoma"/>
          <w:color w:val="663300"/>
          <w:sz w:val="19"/>
          <w:szCs w:val="19"/>
        </w:rPr>
        <w:t xml:space="preserve">Ma la comunità educativa, i professori, le professoresse </w:t>
      </w:r>
      <w:r w:rsidRPr="00F26B5F">
        <w:rPr>
          <w:rFonts w:ascii="Tahoma" w:hAnsi="Tahoma" w:cs="Tahoma"/>
          <w:color w:val="663300"/>
          <w:sz w:val="16"/>
          <w:szCs w:val="19"/>
        </w:rPr>
        <w:t>[pensavano]</w:t>
      </w:r>
      <w:r w:rsidRPr="00917D17">
        <w:rPr>
          <w:rFonts w:ascii="Tahoma" w:hAnsi="Tahoma" w:cs="Tahoma"/>
          <w:color w:val="663300"/>
          <w:sz w:val="19"/>
          <w:szCs w:val="19"/>
        </w:rPr>
        <w:t>: “Ma perché ci dice queste cose, mentre noi abbiamo bisogno di altro</w:t>
      </w:r>
      <w:r w:rsidR="00786A3D">
        <w:rPr>
          <w:rFonts w:ascii="Tahoma" w:hAnsi="Tahoma" w:cs="Tahoma"/>
          <w:color w:val="663300"/>
          <w:sz w:val="19"/>
          <w:szCs w:val="19"/>
        </w:rPr>
        <w:t xml:space="preserve"> </w:t>
      </w:r>
      <w:r w:rsidRPr="00917D17">
        <w:rPr>
          <w:rFonts w:ascii="Tahoma" w:hAnsi="Tahoma" w:cs="Tahoma"/>
          <w:color w:val="663300"/>
          <w:sz w:val="19"/>
          <w:szCs w:val="19"/>
        </w:rPr>
        <w:t xml:space="preserve">… Sì, questo sta bene, che sia beatificata e canonizzata, ma noi abbiamo bisogno di un altro messaggio”. Alla fine, una delle professoresse – brava, era brava questa, l’ho conosciuta – disse: “Madre, posso dire una cosa?” – “Sì” – “La vostra madre non sarà mai canonizzata” – “Ma perché?” – “Eh, perché sicuramente è in purgatorio” – “Ma non dire queste cose! Perché dici questo?” – “Per avere fondato voi. Perché se tu che sei la generale sei tanto – diciamo – sciocca, per </w:t>
      </w:r>
      <w:r w:rsidRPr="00917D17">
        <w:rPr>
          <w:rFonts w:ascii="Tahoma" w:hAnsi="Tahoma" w:cs="Tahoma"/>
          <w:color w:val="663300"/>
          <w:sz w:val="19"/>
          <w:szCs w:val="19"/>
        </w:rPr>
        <w:lastRenderedPageBreak/>
        <w:t xml:space="preserve">non dire di più, la tua madre generale non ha saputo formarvi”. Non è così? </w:t>
      </w:r>
      <w:r w:rsidR="00786A3D">
        <w:rPr>
          <w:rFonts w:ascii="Tahoma" w:hAnsi="Tahoma" w:cs="Tahoma"/>
          <w:color w:val="663300"/>
          <w:sz w:val="19"/>
          <w:szCs w:val="19"/>
        </w:rPr>
        <w:t xml:space="preserve">   </w:t>
      </w:r>
      <w:r w:rsidR="00786A3D" w:rsidRPr="00786A3D">
        <w:rPr>
          <w:rFonts w:ascii="Tahoma" w:hAnsi="Tahoma" w:cs="Tahoma"/>
          <w:color w:val="663300"/>
          <w:sz w:val="19"/>
          <w:szCs w:val="19"/>
        </w:rPr>
        <w:t xml:space="preserve">È </w:t>
      </w:r>
      <w:r w:rsidRPr="00917D17">
        <w:rPr>
          <w:rFonts w:ascii="Tahoma" w:hAnsi="Tahoma" w:cs="Tahoma"/>
          <w:color w:val="663300"/>
          <w:sz w:val="19"/>
          <w:szCs w:val="19"/>
        </w:rPr>
        <w:t xml:space="preserve">la testimonianza: che vedano in voi vivere quello che predicate. </w:t>
      </w:r>
      <w:r w:rsidR="00786A3D">
        <w:rPr>
          <w:rFonts w:ascii="Tahoma" w:hAnsi="Tahoma" w:cs="Tahoma"/>
          <w:color w:val="663300"/>
          <w:sz w:val="19"/>
          <w:szCs w:val="19"/>
        </w:rPr>
        <w:t xml:space="preserve">                </w:t>
      </w:r>
      <w:r w:rsidRPr="00917D17">
        <w:rPr>
          <w:rFonts w:ascii="Tahoma" w:hAnsi="Tahoma" w:cs="Tahoma"/>
          <w:color w:val="663300"/>
          <w:sz w:val="19"/>
          <w:szCs w:val="19"/>
        </w:rPr>
        <w:t>Quello che vi ha portato a diventare preti, suore, anche laici che lavorano con forza nella Casa del Signore. E non gente che cerca sicurezza, che chiude le porte, che spaventa gli altri, che parla di cose che non interessano, che annoiano i giovani, che non hanno tempo</w:t>
      </w:r>
      <w:r w:rsidR="00786A3D">
        <w:rPr>
          <w:rFonts w:ascii="Tahoma" w:hAnsi="Tahoma" w:cs="Tahoma"/>
          <w:color w:val="663300"/>
          <w:sz w:val="19"/>
          <w:szCs w:val="19"/>
        </w:rPr>
        <w:t xml:space="preserve"> </w:t>
      </w:r>
      <w:r w:rsidRPr="00917D17">
        <w:rPr>
          <w:rFonts w:ascii="Tahoma" w:hAnsi="Tahoma" w:cs="Tahoma"/>
          <w:color w:val="663300"/>
          <w:sz w:val="19"/>
          <w:szCs w:val="19"/>
        </w:rPr>
        <w:t>… “Sì, sì, ma sono un po’ di fretta</w:t>
      </w:r>
      <w:r w:rsidR="00786A3D">
        <w:rPr>
          <w:rFonts w:ascii="Tahoma" w:hAnsi="Tahoma" w:cs="Tahoma"/>
          <w:color w:val="663300"/>
          <w:sz w:val="19"/>
          <w:szCs w:val="19"/>
        </w:rPr>
        <w:t xml:space="preserve"> </w:t>
      </w:r>
      <w:r w:rsidRPr="00917D17">
        <w:rPr>
          <w:rFonts w:ascii="Tahoma" w:hAnsi="Tahoma" w:cs="Tahoma"/>
          <w:color w:val="663300"/>
          <w:sz w:val="19"/>
          <w:szCs w:val="19"/>
        </w:rPr>
        <w:t>…” No. Ci vuole una testimonianza grande!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Non so, questo è quello che mi scoppiato nel cuore a partire da quell’“alzati!” che ho sentito dire da Mons. Galantino, dal motto del vostro incontro. E ho parlato di quello che sento. E vi ringrazio per quello che fate, vi ringrazio per questo convegno, vi ringrazio per le preghiere… E avanti! Che il mondo non finisce con noi, dobbiamo andare avanti…</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Adesso, prima della benedizione, preghiamo la Madonna: “Ave Maria…”.</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[Benedizione]</w:t>
      </w:r>
    </w:p>
    <w:p w:rsidR="00917D17" w:rsidRPr="00917D17" w:rsidRDefault="00AC6689" w:rsidP="00917D17">
      <w:pPr>
        <w:shd w:val="clear" w:color="auto" w:fill="FFFFFF"/>
        <w:spacing w:before="100" w:after="100"/>
        <w:rPr>
          <w:rFonts w:ascii="Tahoma" w:hAnsi="Tahoma" w:cs="Tahoma"/>
          <w:color w:val="663300"/>
          <w:sz w:val="19"/>
          <w:szCs w:val="19"/>
        </w:rPr>
      </w:pPr>
      <w:r>
        <w:rPr>
          <w:rFonts w:ascii="Tahoma" w:hAnsi="Tahoma" w:cs="Tahoma"/>
          <w:color w:val="663300"/>
          <w:sz w:val="19"/>
          <w:szCs w:val="19"/>
        </w:rPr>
        <w:pict>
          <v:rect id="_x0000_i1025" style="width:100.35pt;height:.75pt" o:hrpct="300" o:hralign="center" o:hrstd="t" o:hrnoshade="t" o:hr="t" fillcolor="silver" stroked="f"/>
        </w:pic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bookmarkStart w:id="1" w:name="Discorso_consegnato"/>
      <w:r w:rsidRPr="00917D17">
        <w:rPr>
          <w:rFonts w:ascii="Tahoma" w:hAnsi="Tahoma" w:cs="Tahoma"/>
          <w:b/>
          <w:bCs/>
          <w:color w:val="000000"/>
          <w:sz w:val="19"/>
          <w:szCs w:val="19"/>
        </w:rPr>
        <w:t>Discorso consegnato</w:t>
      </w:r>
      <w:bookmarkEnd w:id="1"/>
      <w:r w:rsidRPr="00917D17">
        <w:rPr>
          <w:rStyle w:val="apple-converted-space"/>
          <w:rFonts w:ascii="Tahoma" w:hAnsi="Tahoma" w:cs="Tahoma"/>
          <w:b/>
          <w:bCs/>
          <w:color w:val="663300"/>
          <w:sz w:val="19"/>
          <w:szCs w:val="19"/>
        </w:rPr>
        <w:t> </w:t>
      </w:r>
      <w:r w:rsidRPr="00917D17">
        <w:rPr>
          <w:rFonts w:ascii="Tahoma" w:hAnsi="Tahoma" w:cs="Tahoma"/>
          <w:b/>
          <w:bCs/>
          <w:color w:val="663300"/>
          <w:sz w:val="19"/>
          <w:szCs w:val="19"/>
        </w:rPr>
        <w:t>dal Santo Padre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i/>
          <w:iCs/>
          <w:color w:val="663300"/>
          <w:sz w:val="19"/>
          <w:szCs w:val="19"/>
        </w:rPr>
        <w:t>Cari fratelli e sorelle!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Al termine del vostro Convegno di pastorale vocazionale, organizzato dall’Ufficio della Conferenza Episcopale Italiana, sono lieto di potervi accogliere e incontrare. Ringrazio Mons. Galantino per le sue cortesi parole; e mi congratulo per l’impegno con cui portate avanti questo appuntamento annuale, nel quale si condivide la gioia della fraternità e la bellezza delle diverse vocazioni.</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Davanti a noi si apre l’orizzonte e il cammino verso l’Assemblea sinodale del 2018, sul tema “</w:t>
      </w:r>
      <w:r w:rsidRPr="00917D17">
        <w:rPr>
          <w:rFonts w:ascii="Tahoma" w:hAnsi="Tahoma" w:cs="Tahoma"/>
          <w:i/>
          <w:iCs/>
          <w:color w:val="663300"/>
          <w:sz w:val="19"/>
          <w:szCs w:val="19"/>
        </w:rPr>
        <w:t>Giovani, fede e discernimento vocazionale</w:t>
      </w:r>
      <w:r w:rsidRPr="00917D17">
        <w:rPr>
          <w:rFonts w:ascii="Tahoma" w:hAnsi="Tahoma" w:cs="Tahoma"/>
          <w:color w:val="663300"/>
          <w:sz w:val="19"/>
          <w:szCs w:val="19"/>
        </w:rPr>
        <w:t xml:space="preserve">”. Il “sì” totale e generoso di una vita donata è simile ad una sorgente d’acqua, nascosta da tanto tempo nelle profondità della terra, che attende di sgorgare e scorrere all’esterno, in un rivolo di purezza e freschezza. </w:t>
      </w:r>
      <w:r w:rsidR="00786A3D">
        <w:rPr>
          <w:rFonts w:ascii="Tahoma" w:hAnsi="Tahoma" w:cs="Tahoma"/>
          <w:color w:val="663300"/>
          <w:sz w:val="19"/>
          <w:szCs w:val="19"/>
        </w:rPr>
        <w:t xml:space="preserve">                                            </w:t>
      </w:r>
      <w:r w:rsidRPr="00917D17">
        <w:rPr>
          <w:rFonts w:ascii="Tahoma" w:hAnsi="Tahoma" w:cs="Tahoma"/>
          <w:color w:val="663300"/>
          <w:sz w:val="19"/>
          <w:szCs w:val="19"/>
        </w:rPr>
        <w:t>I giovani oggi hanno bisogno di una sorgente d’acqua fresca per dissetarsi e poi proseguire il loro cammino di ricerca. «I giovani hanno il desiderio di una vita grande. L’incontro con Cristo, il lasciarsi affer</w:t>
      </w:r>
      <w:r w:rsidRPr="00917D17">
        <w:rPr>
          <w:rFonts w:ascii="Tahoma" w:hAnsi="Tahoma" w:cs="Tahoma"/>
          <w:color w:val="663300"/>
          <w:sz w:val="19"/>
          <w:szCs w:val="19"/>
        </w:rPr>
        <w:softHyphen/>
        <w:t xml:space="preserve">rare e guidare dal suo amore </w:t>
      </w:r>
      <w:r w:rsidRPr="00917D17">
        <w:rPr>
          <w:rFonts w:ascii="Tahoma" w:hAnsi="Tahoma" w:cs="Tahoma"/>
          <w:color w:val="663300"/>
          <w:sz w:val="19"/>
          <w:szCs w:val="19"/>
        </w:rPr>
        <w:lastRenderedPageBreak/>
        <w:t>allarga l’orizzonte dell’esistenza e dona una speranza solida che non delude» (Enc.</w:t>
      </w:r>
      <w:r w:rsidRPr="00917D17">
        <w:rPr>
          <w:rStyle w:val="apple-converted-space"/>
          <w:rFonts w:ascii="Tahoma" w:hAnsi="Tahoma" w:cs="Tahoma"/>
          <w:color w:val="663300"/>
          <w:sz w:val="19"/>
          <w:szCs w:val="19"/>
        </w:rPr>
        <w:t> </w:t>
      </w:r>
      <w:hyperlink r:id="rId7" w:history="1">
        <w:r w:rsidRPr="00917D17">
          <w:rPr>
            <w:rStyle w:val="Collegamentoipertestuale"/>
            <w:rFonts w:ascii="Tahoma" w:hAnsi="Tahoma" w:cs="Tahoma"/>
            <w:i/>
            <w:iCs/>
            <w:color w:val="000000"/>
            <w:sz w:val="19"/>
            <w:szCs w:val="19"/>
          </w:rPr>
          <w:t>Lumen fidei</w:t>
        </w:r>
      </w:hyperlink>
      <w:r w:rsidRPr="00917D17">
        <w:rPr>
          <w:rFonts w:ascii="Tahoma" w:hAnsi="Tahoma" w:cs="Tahoma"/>
          <w:color w:val="663300"/>
          <w:sz w:val="19"/>
          <w:szCs w:val="19"/>
        </w:rPr>
        <w:t>,</w:t>
      </w:r>
      <w:r w:rsidRPr="00917D17">
        <w:rPr>
          <w:rStyle w:val="apple-converted-space"/>
          <w:rFonts w:ascii="Tahoma" w:hAnsi="Tahoma" w:cs="Tahoma"/>
          <w:color w:val="663300"/>
          <w:sz w:val="19"/>
          <w:szCs w:val="19"/>
        </w:rPr>
        <w:t> </w:t>
      </w:r>
      <w:hyperlink r:id="rId8" w:anchor="53" w:history="1">
        <w:r w:rsidRPr="00917D17">
          <w:rPr>
            <w:rStyle w:val="Collegamentoipertestuale"/>
            <w:rFonts w:ascii="Tahoma" w:hAnsi="Tahoma" w:cs="Tahoma"/>
            <w:color w:val="000000"/>
            <w:sz w:val="19"/>
            <w:szCs w:val="19"/>
          </w:rPr>
          <w:t>53</w:t>
        </w:r>
      </w:hyperlink>
      <w:r w:rsidRPr="00917D17">
        <w:rPr>
          <w:rFonts w:ascii="Tahoma" w:hAnsi="Tahoma" w:cs="Tahoma"/>
          <w:color w:val="663300"/>
          <w:sz w:val="19"/>
          <w:szCs w:val="19"/>
        </w:rPr>
        <w:t>).</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In questo orizzonte si colloca anche il vostro servizio, con il suo stile di annuncio e di accompagnamento vocazionale. Tale impegno richiede</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passione</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e</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senso di gratuità. La passione</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del coinvolgimento personale, nel saper prendervi cura delle vite che vi sono consegnate come scrigni che racchiudono un tesoro prezioso da custodire. E</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la gratuità</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 xml:space="preserve">di un servizio e ministero nella Chiesa che richiede grande rispetto per coloro di cui vi fate compagni di cammino. </w:t>
      </w:r>
      <w:r w:rsidR="00786A3D">
        <w:rPr>
          <w:rFonts w:ascii="Tahoma" w:hAnsi="Tahoma" w:cs="Tahoma"/>
          <w:color w:val="663300"/>
          <w:sz w:val="19"/>
          <w:szCs w:val="19"/>
        </w:rPr>
        <w:t xml:space="preserve">                                                                        È </w:t>
      </w:r>
      <w:r w:rsidRPr="00917D17">
        <w:rPr>
          <w:rFonts w:ascii="Tahoma" w:hAnsi="Tahoma" w:cs="Tahoma"/>
          <w:color w:val="663300"/>
          <w:sz w:val="19"/>
          <w:szCs w:val="19"/>
        </w:rPr>
        <w:t>l’impegno di cercare la loro felicità, e questo va ben oltre le vostre preferenze e aspettative. Faccio mie le parole di</w:t>
      </w:r>
      <w:r w:rsidRPr="00917D17">
        <w:rPr>
          <w:rStyle w:val="apple-converted-space"/>
          <w:rFonts w:ascii="Tahoma" w:hAnsi="Tahoma" w:cs="Tahoma"/>
          <w:color w:val="663300"/>
          <w:sz w:val="19"/>
          <w:szCs w:val="19"/>
        </w:rPr>
        <w:t> </w:t>
      </w:r>
      <w:hyperlink r:id="rId9" w:history="1">
        <w:r w:rsidRPr="00917D17">
          <w:rPr>
            <w:rStyle w:val="Collegamentoipertestuale"/>
            <w:rFonts w:ascii="Tahoma" w:hAnsi="Tahoma" w:cs="Tahoma"/>
            <w:color w:val="000000"/>
            <w:sz w:val="19"/>
            <w:szCs w:val="19"/>
          </w:rPr>
          <w:t>Papa Benedetto XVI</w:t>
        </w:r>
      </w:hyperlink>
      <w:r w:rsidRPr="00917D17">
        <w:rPr>
          <w:rFonts w:ascii="Tahoma" w:hAnsi="Tahoma" w:cs="Tahoma"/>
          <w:color w:val="663300"/>
          <w:sz w:val="19"/>
          <w:szCs w:val="19"/>
        </w:rPr>
        <w:t xml:space="preserve">: «Siate seminatori di fiducia e di speranza. </w:t>
      </w:r>
      <w:r w:rsidR="00786A3D">
        <w:rPr>
          <w:rFonts w:ascii="Tahoma" w:hAnsi="Tahoma" w:cs="Tahoma"/>
          <w:color w:val="663300"/>
          <w:sz w:val="19"/>
          <w:szCs w:val="19"/>
        </w:rPr>
        <w:t>È</w:t>
      </w:r>
      <w:r w:rsidRPr="00917D17">
        <w:rPr>
          <w:rFonts w:ascii="Tahoma" w:hAnsi="Tahoma" w:cs="Tahoma"/>
          <w:color w:val="663300"/>
          <w:sz w:val="19"/>
          <w:szCs w:val="19"/>
        </w:rPr>
        <w:t xml:space="preserve"> infatti profondo il senso di smarrimento che spesso vive la gioventù di oggi. Non di rado le parole umane sono prive di futuro e di prospettiva, prive anche di senso e di sapienza. [...] Eppure, questa può essere l’ora di Dio» </w:t>
      </w:r>
      <w:r w:rsidRPr="00786A3D">
        <w:rPr>
          <w:rFonts w:ascii="Tahoma" w:hAnsi="Tahoma" w:cs="Tahoma"/>
          <w:color w:val="663300"/>
          <w:sz w:val="16"/>
          <w:szCs w:val="18"/>
        </w:rPr>
        <w:t>(</w:t>
      </w:r>
      <w:hyperlink r:id="rId10" w:history="1">
        <w:r w:rsidRPr="00786A3D">
          <w:rPr>
            <w:rStyle w:val="Collegamentoipertestuale"/>
            <w:rFonts w:ascii="Tahoma" w:hAnsi="Tahoma" w:cs="Tahoma"/>
            <w:i/>
            <w:iCs/>
            <w:color w:val="000000"/>
            <w:sz w:val="16"/>
            <w:szCs w:val="18"/>
          </w:rPr>
          <w:t>Discorso ai partecipanti al Convegno europeo sulla pastorale vocazionale</w:t>
        </w:r>
      </w:hyperlink>
      <w:r w:rsidRPr="00786A3D">
        <w:rPr>
          <w:rFonts w:ascii="Tahoma" w:hAnsi="Tahoma" w:cs="Tahoma"/>
          <w:color w:val="663300"/>
          <w:sz w:val="16"/>
          <w:szCs w:val="18"/>
        </w:rPr>
        <w:t>, 4 luglio 2009)</w:t>
      </w:r>
      <w:r w:rsidRPr="00917D17">
        <w:rPr>
          <w:rFonts w:ascii="Tahoma" w:hAnsi="Tahoma" w:cs="Tahoma"/>
          <w:color w:val="663300"/>
          <w:sz w:val="19"/>
          <w:szCs w:val="19"/>
        </w:rPr>
        <w:t>.</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 xml:space="preserve">Per essere credibili ed entrare in sintonia con i giovani, occorre privilegiare la via dell’ascolto, il saper “perdere tempo” nell’accogliere le loro domande e i loro desideri. La vostra testimonianza sarà tanto più persuasiva se, con gioia e verità, saprete raccontare la bellezza, lo stupore e la meraviglia dell’essere innamorati di Dio, uomini e donne che vivono con gratitudine la loro scelta di vita per aiutare altri a lasciare una impronta inedita e originale nella storia. </w:t>
      </w:r>
      <w:r w:rsidR="00786A3D">
        <w:rPr>
          <w:rFonts w:ascii="Tahoma" w:hAnsi="Tahoma" w:cs="Tahoma"/>
          <w:color w:val="663300"/>
          <w:sz w:val="19"/>
          <w:szCs w:val="19"/>
        </w:rPr>
        <w:t xml:space="preserve">  </w:t>
      </w:r>
      <w:r w:rsidRPr="00917D17">
        <w:rPr>
          <w:rFonts w:ascii="Tahoma" w:hAnsi="Tahoma" w:cs="Tahoma"/>
          <w:color w:val="663300"/>
          <w:sz w:val="19"/>
          <w:szCs w:val="19"/>
        </w:rPr>
        <w:t>Ciò richiede di non essere disorientati dalle sollecitazioni esteriori, ma di affidarci alla misericordia e alla tenerezza del Signore ravvivando la fedeltà delle nostre scelte e la freschezza del “primo amore” (cf</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Ap</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2,5).</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 xml:space="preserve">La priorità dell’annuncio vocazionale non è l’efficienza di quanto facciamo, ma piuttosto l’attenzione privilegiata alla vigilanza e al discernimento. </w:t>
      </w:r>
      <w:r w:rsidR="00786A3D">
        <w:rPr>
          <w:rFonts w:ascii="Tahoma" w:hAnsi="Tahoma" w:cs="Tahoma"/>
          <w:color w:val="663300"/>
          <w:sz w:val="19"/>
          <w:szCs w:val="19"/>
        </w:rPr>
        <w:t>È</w:t>
      </w:r>
      <w:r w:rsidRPr="00917D17">
        <w:rPr>
          <w:rFonts w:ascii="Tahoma" w:hAnsi="Tahoma" w:cs="Tahoma"/>
          <w:color w:val="663300"/>
          <w:sz w:val="19"/>
          <w:szCs w:val="19"/>
        </w:rPr>
        <w:t xml:space="preserve"> avere uno sguardo capace di scorgere la positività negli eventi umani e spirituali che incontriamo; un cuore stupito e grato di fronte ai doni che le persone portano in sé, mettendo in luce le potenzialità più dei limiti, il presente e il futuro in continuità col passato.</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 xml:space="preserve">C’è bisogno oggi di una pastorale vocazionale dagli orizzonti ampi e dal respiro di comunione; capace di leggere con coraggio la realtà così com’è con le fatiche e le resistenze, riconoscendo i segni di generosità e di bellezza del </w:t>
      </w:r>
      <w:r w:rsidRPr="00917D17">
        <w:rPr>
          <w:rFonts w:ascii="Tahoma" w:hAnsi="Tahoma" w:cs="Tahoma"/>
          <w:color w:val="663300"/>
          <w:sz w:val="19"/>
          <w:szCs w:val="19"/>
        </w:rPr>
        <w:lastRenderedPageBreak/>
        <w:t xml:space="preserve">cuore umano. C’è l’urgenza di riportare dentro alle comunità cristiane una nuova “cultura vocazionale”. «Fa parte ancora di questa cultura vocazionale la capacità di sognare e desiderare in grande, quello stupore che consente di apprezzare la bellezza e sceglierla per il suo valore intrinseco, perché rende bella e vera la vita» </w:t>
      </w:r>
      <w:r w:rsidRPr="00786A3D">
        <w:rPr>
          <w:rFonts w:ascii="Tahoma" w:hAnsi="Tahoma" w:cs="Tahoma"/>
          <w:color w:val="663300"/>
          <w:sz w:val="16"/>
          <w:szCs w:val="19"/>
        </w:rPr>
        <w:t>(Pont. Opera per le Vocazioni,</w:t>
      </w:r>
      <w:r w:rsidRPr="00786A3D">
        <w:rPr>
          <w:rStyle w:val="apple-converted-space"/>
          <w:rFonts w:ascii="Tahoma" w:hAnsi="Tahoma" w:cs="Tahoma"/>
          <w:color w:val="663300"/>
          <w:sz w:val="16"/>
          <w:szCs w:val="19"/>
        </w:rPr>
        <w:t> </w:t>
      </w:r>
      <w:r w:rsidRPr="00786A3D">
        <w:rPr>
          <w:rFonts w:ascii="Tahoma" w:hAnsi="Tahoma" w:cs="Tahoma"/>
          <w:i/>
          <w:iCs/>
          <w:color w:val="663300"/>
          <w:sz w:val="16"/>
          <w:szCs w:val="19"/>
        </w:rPr>
        <w:t>Nuove vocazioni per una nuova Europa</w:t>
      </w:r>
      <w:r w:rsidRPr="00786A3D">
        <w:rPr>
          <w:rFonts w:ascii="Tahoma" w:hAnsi="Tahoma" w:cs="Tahoma"/>
          <w:color w:val="663300"/>
          <w:sz w:val="16"/>
          <w:szCs w:val="19"/>
        </w:rPr>
        <w:t>, 8 dicembre 1997, 13b)</w:t>
      </w:r>
      <w:r w:rsidRPr="00917D17">
        <w:rPr>
          <w:rFonts w:ascii="Tahoma" w:hAnsi="Tahoma" w:cs="Tahoma"/>
          <w:color w:val="663300"/>
          <w:sz w:val="19"/>
          <w:szCs w:val="19"/>
        </w:rPr>
        <w:t>.</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Cari fratelli e sorelle, non stancatevi di ripetere a voi stessi: “</w:t>
      </w:r>
      <w:r w:rsidRPr="00917D17">
        <w:rPr>
          <w:rFonts w:ascii="Tahoma" w:hAnsi="Tahoma" w:cs="Tahoma"/>
          <w:i/>
          <w:iCs/>
          <w:color w:val="663300"/>
          <w:sz w:val="19"/>
          <w:szCs w:val="19"/>
        </w:rPr>
        <w:t>io sono una missione</w:t>
      </w:r>
      <w:r w:rsidRPr="00917D17">
        <w:rPr>
          <w:rFonts w:ascii="Tahoma" w:hAnsi="Tahoma" w:cs="Tahoma"/>
          <w:color w:val="663300"/>
          <w:sz w:val="19"/>
          <w:szCs w:val="19"/>
        </w:rPr>
        <w:t>” e non semplicemente “</w:t>
      </w:r>
      <w:r w:rsidRPr="00917D17">
        <w:rPr>
          <w:rFonts w:ascii="Tahoma" w:hAnsi="Tahoma" w:cs="Tahoma"/>
          <w:i/>
          <w:iCs/>
          <w:color w:val="663300"/>
          <w:sz w:val="19"/>
          <w:szCs w:val="19"/>
        </w:rPr>
        <w:t>io ho una missione</w:t>
      </w:r>
      <w:r w:rsidRPr="00917D17">
        <w:rPr>
          <w:rFonts w:ascii="Tahoma" w:hAnsi="Tahoma" w:cs="Tahoma"/>
          <w:color w:val="663300"/>
          <w:sz w:val="19"/>
          <w:szCs w:val="19"/>
        </w:rPr>
        <w:t xml:space="preserve">”. «Bisogna riconoscere sé stessi come marcati a fuoco da tale missione di illuminare, benedire, vivificare, sollevare, guarire, liberare»  </w:t>
      </w:r>
      <w:r w:rsidRPr="00786A3D">
        <w:rPr>
          <w:rFonts w:ascii="Tahoma" w:hAnsi="Tahoma" w:cs="Tahoma"/>
          <w:color w:val="663300"/>
          <w:sz w:val="16"/>
          <w:szCs w:val="16"/>
        </w:rPr>
        <w:t>(Esort. ap.</w:t>
      </w:r>
      <w:r w:rsidRPr="00786A3D">
        <w:rPr>
          <w:rStyle w:val="apple-converted-space"/>
          <w:rFonts w:ascii="Tahoma" w:hAnsi="Tahoma" w:cs="Tahoma"/>
          <w:color w:val="663300"/>
          <w:sz w:val="16"/>
          <w:szCs w:val="16"/>
        </w:rPr>
        <w:t> </w:t>
      </w:r>
      <w:hyperlink r:id="rId11" w:anchor="Il_piacere_spirituale_di_essere_popolo" w:history="1">
        <w:r w:rsidRPr="00786A3D">
          <w:rPr>
            <w:rStyle w:val="Collegamentoipertestuale"/>
            <w:rFonts w:ascii="Tahoma" w:hAnsi="Tahoma" w:cs="Tahoma"/>
            <w:i/>
            <w:iCs/>
            <w:color w:val="000000"/>
            <w:sz w:val="16"/>
            <w:szCs w:val="16"/>
          </w:rPr>
          <w:t>Evangelii gaudium</w:t>
        </w:r>
      </w:hyperlink>
      <w:r w:rsidRPr="00786A3D">
        <w:rPr>
          <w:rFonts w:ascii="Tahoma" w:hAnsi="Tahoma" w:cs="Tahoma"/>
          <w:color w:val="663300"/>
          <w:sz w:val="16"/>
          <w:szCs w:val="16"/>
        </w:rPr>
        <w:t>,</w:t>
      </w:r>
      <w:r w:rsidRPr="00786A3D">
        <w:rPr>
          <w:rStyle w:val="apple-converted-space"/>
          <w:rFonts w:ascii="Tahoma" w:hAnsi="Tahoma" w:cs="Tahoma"/>
          <w:color w:val="663300"/>
          <w:sz w:val="16"/>
          <w:szCs w:val="16"/>
        </w:rPr>
        <w:t> </w:t>
      </w:r>
      <w:hyperlink r:id="rId12" w:anchor="273" w:history="1">
        <w:r w:rsidRPr="00786A3D">
          <w:rPr>
            <w:rStyle w:val="Collegamentoipertestuale"/>
            <w:rFonts w:ascii="Tahoma" w:hAnsi="Tahoma" w:cs="Tahoma"/>
            <w:color w:val="000000"/>
            <w:sz w:val="16"/>
            <w:szCs w:val="16"/>
          </w:rPr>
          <w:t>273</w:t>
        </w:r>
      </w:hyperlink>
      <w:r w:rsidRPr="00786A3D">
        <w:rPr>
          <w:rFonts w:ascii="Tahoma" w:hAnsi="Tahoma" w:cs="Tahoma"/>
          <w:color w:val="663300"/>
          <w:sz w:val="16"/>
          <w:szCs w:val="16"/>
        </w:rPr>
        <w:t>)</w:t>
      </w:r>
      <w:r w:rsidRPr="00917D17">
        <w:rPr>
          <w:rFonts w:ascii="Tahoma" w:hAnsi="Tahoma" w:cs="Tahoma"/>
          <w:color w:val="663300"/>
          <w:sz w:val="19"/>
          <w:szCs w:val="19"/>
        </w:rPr>
        <w:t xml:space="preserve">. </w:t>
      </w:r>
      <w:r w:rsidR="00786A3D">
        <w:rPr>
          <w:rFonts w:ascii="Tahoma" w:hAnsi="Tahoma" w:cs="Tahoma"/>
          <w:color w:val="663300"/>
          <w:sz w:val="19"/>
          <w:szCs w:val="19"/>
        </w:rPr>
        <w:t xml:space="preserve">                   </w:t>
      </w:r>
      <w:r w:rsidRPr="00917D17">
        <w:rPr>
          <w:rFonts w:ascii="Tahoma" w:hAnsi="Tahoma" w:cs="Tahoma"/>
          <w:color w:val="663300"/>
          <w:sz w:val="19"/>
          <w:szCs w:val="19"/>
        </w:rPr>
        <w:t>Essere missione permanente richiede coraggio, audacia, fantasia e voglia di andare oltre, di andare più in là. Infatti, “</w:t>
      </w:r>
      <w:r w:rsidRPr="00917D17">
        <w:rPr>
          <w:rFonts w:ascii="Tahoma" w:hAnsi="Tahoma" w:cs="Tahoma"/>
          <w:i/>
          <w:iCs/>
          <w:color w:val="663300"/>
          <w:sz w:val="19"/>
          <w:szCs w:val="19"/>
        </w:rPr>
        <w:t>Alzati, va’ e non temere</w:t>
      </w:r>
      <w:r w:rsidRPr="00917D17">
        <w:rPr>
          <w:rFonts w:ascii="Tahoma" w:hAnsi="Tahoma" w:cs="Tahoma"/>
          <w:color w:val="663300"/>
          <w:sz w:val="19"/>
          <w:szCs w:val="19"/>
        </w:rPr>
        <w:t>” è stato il tema del vostro Convegno. Esso ci aiuta a fare memoria di molte storie di vocazione, in cui  il Signore invita i chiamati ad uscire da sé per essere dono per gli altri; ad essi affida una missione e li rassicura: «</w:t>
      </w:r>
      <w:r w:rsidRPr="00917D17">
        <w:rPr>
          <w:rFonts w:ascii="Tahoma" w:hAnsi="Tahoma" w:cs="Tahoma"/>
          <w:i/>
          <w:iCs/>
          <w:color w:val="663300"/>
          <w:sz w:val="19"/>
          <w:szCs w:val="19"/>
        </w:rPr>
        <w:t>Non temere, perché io sono con te</w:t>
      </w:r>
      <w:r w:rsidRPr="00917D17">
        <w:rPr>
          <w:rFonts w:ascii="Tahoma" w:hAnsi="Tahoma" w:cs="Tahoma"/>
          <w:color w:val="663300"/>
          <w:sz w:val="19"/>
          <w:szCs w:val="19"/>
        </w:rPr>
        <w:t>» (</w:t>
      </w:r>
      <w:r w:rsidRPr="00917D17">
        <w:rPr>
          <w:rFonts w:ascii="Tahoma" w:hAnsi="Tahoma" w:cs="Tahoma"/>
          <w:i/>
          <w:iCs/>
          <w:color w:val="663300"/>
          <w:sz w:val="19"/>
          <w:szCs w:val="19"/>
        </w:rPr>
        <w:t>Is</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 xml:space="preserve">41,10). Questa sua benedizione si fa incoraggiamento costante e appassionato per poter andare oltre le paure che rinchiudono in sé stessi e paralizzano ogni desiderio di bene. </w:t>
      </w:r>
      <w:r w:rsidR="00786A3D">
        <w:rPr>
          <w:rFonts w:ascii="Tahoma" w:hAnsi="Tahoma" w:cs="Tahoma"/>
          <w:color w:val="663300"/>
          <w:sz w:val="19"/>
          <w:szCs w:val="19"/>
        </w:rPr>
        <w:t xml:space="preserve">                                                  </w:t>
      </w:r>
      <w:r w:rsidRPr="00917D17">
        <w:rPr>
          <w:rFonts w:ascii="Tahoma" w:hAnsi="Tahoma" w:cs="Tahoma"/>
          <w:color w:val="663300"/>
          <w:sz w:val="19"/>
          <w:szCs w:val="19"/>
        </w:rPr>
        <w:t>È bello sapere che il Signore si fa carico delle nostre fragilità, ci rimette in piedi per ritrovare, giorno dopo giorno, l’infinita pazienza di ricominciare.</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Sentiamoci sospinti dallo Spirito Santo a individuare con coraggio strade nuove nell’annuncio del vangelo della vocazione; per essere uomini e donne che, come sentinelle (cf</w:t>
      </w:r>
      <w:r w:rsidRPr="00917D17">
        <w:rPr>
          <w:rStyle w:val="apple-converted-space"/>
          <w:rFonts w:ascii="Tahoma" w:hAnsi="Tahoma" w:cs="Tahoma"/>
          <w:color w:val="663300"/>
          <w:sz w:val="19"/>
          <w:szCs w:val="19"/>
        </w:rPr>
        <w:t> </w:t>
      </w:r>
      <w:r w:rsidRPr="00917D17">
        <w:rPr>
          <w:rFonts w:ascii="Tahoma" w:hAnsi="Tahoma" w:cs="Tahoma"/>
          <w:i/>
          <w:iCs/>
          <w:color w:val="663300"/>
          <w:sz w:val="19"/>
          <w:szCs w:val="19"/>
        </w:rPr>
        <w:t>Sal</w:t>
      </w:r>
      <w:r w:rsidRPr="00917D17">
        <w:rPr>
          <w:rStyle w:val="apple-converted-space"/>
          <w:rFonts w:ascii="Tahoma" w:hAnsi="Tahoma" w:cs="Tahoma"/>
          <w:color w:val="663300"/>
          <w:sz w:val="19"/>
          <w:szCs w:val="19"/>
        </w:rPr>
        <w:t> </w:t>
      </w:r>
      <w:r w:rsidRPr="00917D17">
        <w:rPr>
          <w:rFonts w:ascii="Tahoma" w:hAnsi="Tahoma" w:cs="Tahoma"/>
          <w:color w:val="663300"/>
          <w:sz w:val="19"/>
          <w:szCs w:val="19"/>
        </w:rPr>
        <w:t>130,6), sanno cogliere le striature di luce di un’alba nuova, in una rinnovata esperienza di  fede e di passione per la Chiesa e per il Regno di Dio. Ci spinga lo Spirito ad essere capaci di una pazienza amorevole, che non teme le inevitabili lentezze e resistenze del cuore umano.  </w:t>
      </w:r>
    </w:p>
    <w:p w:rsidR="00917D17" w:rsidRPr="00917D17" w:rsidRDefault="00917D17" w:rsidP="00917D17">
      <w:pPr>
        <w:pStyle w:val="NormaleWeb"/>
        <w:shd w:val="clear" w:color="auto" w:fill="FFFFFF"/>
        <w:spacing w:line="276" w:lineRule="auto"/>
        <w:rPr>
          <w:rFonts w:ascii="Tahoma" w:hAnsi="Tahoma" w:cs="Tahoma"/>
          <w:color w:val="663300"/>
          <w:sz w:val="19"/>
          <w:szCs w:val="19"/>
        </w:rPr>
      </w:pPr>
      <w:r w:rsidRPr="00917D17">
        <w:rPr>
          <w:rFonts w:ascii="Tahoma" w:hAnsi="Tahoma" w:cs="Tahoma"/>
          <w:color w:val="663300"/>
          <w:sz w:val="19"/>
          <w:szCs w:val="19"/>
        </w:rPr>
        <w:t>Vi assicuro la mia preghiera; e voi, per favore, non dimenticatevi di pregare per me. Grazie.</w:t>
      </w:r>
    </w:p>
    <w:p w:rsidR="00584512" w:rsidRPr="00917D17" w:rsidRDefault="00584512" w:rsidP="00917D17">
      <w:pPr>
        <w:rPr>
          <w:rFonts w:ascii="Tahoma" w:hAnsi="Tahoma" w:cs="Tahoma"/>
          <w:sz w:val="19"/>
          <w:szCs w:val="19"/>
        </w:rPr>
      </w:pPr>
    </w:p>
    <w:sectPr w:rsidR="00584512" w:rsidRPr="00917D17" w:rsidSect="00917D17">
      <w:headerReference w:type="default" r:id="rId13"/>
      <w:pgSz w:w="8392"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689" w:rsidRDefault="00AC6689" w:rsidP="00917D17">
      <w:pPr>
        <w:spacing w:after="0" w:line="240" w:lineRule="auto"/>
      </w:pPr>
      <w:r>
        <w:separator/>
      </w:r>
    </w:p>
  </w:endnote>
  <w:endnote w:type="continuationSeparator" w:id="0">
    <w:p w:rsidR="00AC6689" w:rsidRDefault="00AC6689" w:rsidP="0091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689" w:rsidRDefault="00AC6689" w:rsidP="00917D17">
      <w:pPr>
        <w:spacing w:after="0" w:line="240" w:lineRule="auto"/>
      </w:pPr>
      <w:r>
        <w:separator/>
      </w:r>
    </w:p>
  </w:footnote>
  <w:footnote w:type="continuationSeparator" w:id="0">
    <w:p w:rsidR="00AC6689" w:rsidRDefault="00AC6689" w:rsidP="0091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6017"/>
      <w:docPartObj>
        <w:docPartGallery w:val="Page Numbers (Margins)"/>
        <w:docPartUnique/>
      </w:docPartObj>
    </w:sdtPr>
    <w:sdtEndPr/>
    <w:sdtContent>
      <w:p w:rsidR="00917D17" w:rsidRPr="00917D17" w:rsidRDefault="002543D8">
        <w:pPr>
          <w:pStyle w:val="Intestazione"/>
          <w:rPr>
            <w:sz w:val="2"/>
          </w:rPr>
        </w:pPr>
        <w:r>
          <w:rPr>
            <w:noProof/>
            <w:lang w:eastAsia="it-IT"/>
          </w:rPr>
          <mc:AlternateContent>
            <mc:Choice Requires="wps">
              <w:drawing>
                <wp:anchor distT="0" distB="0" distL="114300" distR="114300" simplePos="0" relativeHeight="251660288" behindDoc="0" locked="0" layoutInCell="0" allowOverlap="1">
                  <wp:simplePos x="0" y="0"/>
                  <wp:positionH relativeFrom="rightMargin">
                    <wp:posOffset>-97155</wp:posOffset>
                  </wp:positionH>
                  <wp:positionV relativeFrom="margin">
                    <wp:posOffset>3075305</wp:posOffset>
                  </wp:positionV>
                  <wp:extent cx="428625" cy="329565"/>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D17" w:rsidRPr="00F26B5F" w:rsidRDefault="00B25AEA" w:rsidP="00917D17">
                              <w:pPr>
                                <w:pBdr>
                                  <w:bottom w:val="single" w:sz="4" w:space="1" w:color="auto"/>
                                </w:pBdr>
                                <w:spacing w:after="0" w:line="240" w:lineRule="auto"/>
                                <w:jc w:val="center"/>
                                <w:rPr>
                                  <w:color w:val="663300"/>
                                  <w:sz w:val="18"/>
                                </w:rPr>
                              </w:pPr>
                              <w:r w:rsidRPr="00F26B5F">
                                <w:rPr>
                                  <w:color w:val="663300"/>
                                  <w:sz w:val="18"/>
                                </w:rPr>
                                <w:fldChar w:fldCharType="begin"/>
                              </w:r>
                              <w:r w:rsidR="00917D17" w:rsidRPr="00F26B5F">
                                <w:rPr>
                                  <w:color w:val="663300"/>
                                  <w:sz w:val="18"/>
                                </w:rPr>
                                <w:instrText xml:space="preserve"> PAGE   \* MERGEFORMAT </w:instrText>
                              </w:r>
                              <w:r w:rsidRPr="00F26B5F">
                                <w:rPr>
                                  <w:color w:val="663300"/>
                                  <w:sz w:val="18"/>
                                </w:rPr>
                                <w:fldChar w:fldCharType="separate"/>
                              </w:r>
                              <w:r w:rsidR="002543D8">
                                <w:rPr>
                                  <w:noProof/>
                                  <w:color w:val="663300"/>
                                  <w:sz w:val="18"/>
                                </w:rPr>
                                <w:t>2</w:t>
                              </w:r>
                              <w:r w:rsidRPr="00F26B5F">
                                <w:rPr>
                                  <w:color w:val="663300"/>
                                  <w:sz w:val="1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65pt;margin-top:242.15pt;width:33.75pt;height:25.95pt;z-index:251660288;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" o:allowincell="f" stroked="f">
                  <v:textbox>
                    <w:txbxContent>
                      <w:p w:rsidR="00917D17" w:rsidRPr="00F26B5F" w:rsidRDefault="00B25AEA" w:rsidP="00917D17">
                        <w:pPr>
                          <w:pBdr>
                            <w:bottom w:val="single" w:sz="4" w:space="1" w:color="auto"/>
                          </w:pBdr>
                          <w:spacing w:after="0" w:line="240" w:lineRule="auto"/>
                          <w:jc w:val="center"/>
                          <w:rPr>
                            <w:color w:val="663300"/>
                            <w:sz w:val="18"/>
                          </w:rPr>
                        </w:pPr>
                        <w:r w:rsidRPr="00F26B5F">
                          <w:rPr>
                            <w:color w:val="663300"/>
                            <w:sz w:val="18"/>
                          </w:rPr>
                          <w:fldChar w:fldCharType="begin"/>
                        </w:r>
                        <w:r w:rsidR="00917D17" w:rsidRPr="00F26B5F">
                          <w:rPr>
                            <w:color w:val="663300"/>
                            <w:sz w:val="18"/>
                          </w:rPr>
                          <w:instrText xml:space="preserve"> PAGE   \* MERGEFORMAT </w:instrText>
                        </w:r>
                        <w:r w:rsidRPr="00F26B5F">
                          <w:rPr>
                            <w:color w:val="663300"/>
                            <w:sz w:val="18"/>
                          </w:rPr>
                          <w:fldChar w:fldCharType="separate"/>
                        </w:r>
                        <w:r w:rsidR="002543D8">
                          <w:rPr>
                            <w:noProof/>
                            <w:color w:val="663300"/>
                            <w:sz w:val="18"/>
                          </w:rPr>
                          <w:t>2</w:t>
                        </w:r>
                        <w:r w:rsidRPr="00F26B5F">
                          <w:rPr>
                            <w:color w:val="663300"/>
                            <w:sz w:val="18"/>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E"/>
    <w:rsid w:val="00004E3E"/>
    <w:rsid w:val="000053D0"/>
    <w:rsid w:val="00007DBF"/>
    <w:rsid w:val="00015D45"/>
    <w:rsid w:val="00020D76"/>
    <w:rsid w:val="00022AD5"/>
    <w:rsid w:val="00031CD7"/>
    <w:rsid w:val="00033AC4"/>
    <w:rsid w:val="000345D4"/>
    <w:rsid w:val="00043C7E"/>
    <w:rsid w:val="00045A58"/>
    <w:rsid w:val="00047581"/>
    <w:rsid w:val="00050DDC"/>
    <w:rsid w:val="00053131"/>
    <w:rsid w:val="00060133"/>
    <w:rsid w:val="00067443"/>
    <w:rsid w:val="00072589"/>
    <w:rsid w:val="00080DD8"/>
    <w:rsid w:val="000835EA"/>
    <w:rsid w:val="000856C2"/>
    <w:rsid w:val="00090501"/>
    <w:rsid w:val="00091D4E"/>
    <w:rsid w:val="000957C3"/>
    <w:rsid w:val="00097C5D"/>
    <w:rsid w:val="000A002A"/>
    <w:rsid w:val="000A4BFF"/>
    <w:rsid w:val="000A7624"/>
    <w:rsid w:val="000B17EB"/>
    <w:rsid w:val="000B18BB"/>
    <w:rsid w:val="000B220C"/>
    <w:rsid w:val="000C0D07"/>
    <w:rsid w:val="000C1BFD"/>
    <w:rsid w:val="000C2357"/>
    <w:rsid w:val="000C4F78"/>
    <w:rsid w:val="000C67B6"/>
    <w:rsid w:val="000D05CB"/>
    <w:rsid w:val="000D0939"/>
    <w:rsid w:val="000D1223"/>
    <w:rsid w:val="000F1F84"/>
    <w:rsid w:val="000F7869"/>
    <w:rsid w:val="00123C74"/>
    <w:rsid w:val="00125D4F"/>
    <w:rsid w:val="0013398D"/>
    <w:rsid w:val="00136E2D"/>
    <w:rsid w:val="00151CD6"/>
    <w:rsid w:val="001653EF"/>
    <w:rsid w:val="0016677E"/>
    <w:rsid w:val="001720F0"/>
    <w:rsid w:val="001752BA"/>
    <w:rsid w:val="001774EA"/>
    <w:rsid w:val="00181119"/>
    <w:rsid w:val="001821EC"/>
    <w:rsid w:val="0018610E"/>
    <w:rsid w:val="00186D9D"/>
    <w:rsid w:val="001870ED"/>
    <w:rsid w:val="0019071C"/>
    <w:rsid w:val="001908B8"/>
    <w:rsid w:val="001946BA"/>
    <w:rsid w:val="00197C97"/>
    <w:rsid w:val="001A0AA9"/>
    <w:rsid w:val="001A5EFA"/>
    <w:rsid w:val="001B227E"/>
    <w:rsid w:val="001B7774"/>
    <w:rsid w:val="001C5C02"/>
    <w:rsid w:val="001D0197"/>
    <w:rsid w:val="001D2BEF"/>
    <w:rsid w:val="001E1790"/>
    <w:rsid w:val="001F0A87"/>
    <w:rsid w:val="00200944"/>
    <w:rsid w:val="00201EED"/>
    <w:rsid w:val="00204D03"/>
    <w:rsid w:val="00206097"/>
    <w:rsid w:val="00214694"/>
    <w:rsid w:val="00214CA3"/>
    <w:rsid w:val="00216352"/>
    <w:rsid w:val="0022153B"/>
    <w:rsid w:val="0022409E"/>
    <w:rsid w:val="00236415"/>
    <w:rsid w:val="00242AFF"/>
    <w:rsid w:val="00243378"/>
    <w:rsid w:val="0024337C"/>
    <w:rsid w:val="00244AFE"/>
    <w:rsid w:val="00251DC7"/>
    <w:rsid w:val="00252AE0"/>
    <w:rsid w:val="00253381"/>
    <w:rsid w:val="002543D8"/>
    <w:rsid w:val="00260EC0"/>
    <w:rsid w:val="00264DEF"/>
    <w:rsid w:val="00264F18"/>
    <w:rsid w:val="0026506A"/>
    <w:rsid w:val="00270E39"/>
    <w:rsid w:val="00275550"/>
    <w:rsid w:val="00276734"/>
    <w:rsid w:val="00281C45"/>
    <w:rsid w:val="00281CB4"/>
    <w:rsid w:val="002836EC"/>
    <w:rsid w:val="00292511"/>
    <w:rsid w:val="00292C71"/>
    <w:rsid w:val="00295A03"/>
    <w:rsid w:val="002A7FE4"/>
    <w:rsid w:val="002B0FA1"/>
    <w:rsid w:val="002B22F0"/>
    <w:rsid w:val="002C0100"/>
    <w:rsid w:val="002C0E53"/>
    <w:rsid w:val="002C3863"/>
    <w:rsid w:val="002C60AE"/>
    <w:rsid w:val="002E345C"/>
    <w:rsid w:val="002F7C36"/>
    <w:rsid w:val="00321803"/>
    <w:rsid w:val="00326F5A"/>
    <w:rsid w:val="00327933"/>
    <w:rsid w:val="00327EB8"/>
    <w:rsid w:val="00331F81"/>
    <w:rsid w:val="00332A47"/>
    <w:rsid w:val="00335561"/>
    <w:rsid w:val="00337B65"/>
    <w:rsid w:val="003421B5"/>
    <w:rsid w:val="003438C2"/>
    <w:rsid w:val="003477BB"/>
    <w:rsid w:val="00355044"/>
    <w:rsid w:val="003603D9"/>
    <w:rsid w:val="00361B84"/>
    <w:rsid w:val="00362247"/>
    <w:rsid w:val="0036533E"/>
    <w:rsid w:val="00382914"/>
    <w:rsid w:val="0038368E"/>
    <w:rsid w:val="003866FC"/>
    <w:rsid w:val="00390763"/>
    <w:rsid w:val="003A064B"/>
    <w:rsid w:val="003A0C6B"/>
    <w:rsid w:val="003A160B"/>
    <w:rsid w:val="003A780A"/>
    <w:rsid w:val="003A7E98"/>
    <w:rsid w:val="003B019B"/>
    <w:rsid w:val="003B1791"/>
    <w:rsid w:val="003B7645"/>
    <w:rsid w:val="003D3E4A"/>
    <w:rsid w:val="003E2427"/>
    <w:rsid w:val="003E3DE3"/>
    <w:rsid w:val="003E5FB7"/>
    <w:rsid w:val="003E7F14"/>
    <w:rsid w:val="003F6A32"/>
    <w:rsid w:val="00400C15"/>
    <w:rsid w:val="00402CFA"/>
    <w:rsid w:val="004110C9"/>
    <w:rsid w:val="00413A40"/>
    <w:rsid w:val="00417301"/>
    <w:rsid w:val="0041732C"/>
    <w:rsid w:val="00420B36"/>
    <w:rsid w:val="00423B51"/>
    <w:rsid w:val="004242D5"/>
    <w:rsid w:val="00435C47"/>
    <w:rsid w:val="00437C79"/>
    <w:rsid w:val="004417C3"/>
    <w:rsid w:val="00443C63"/>
    <w:rsid w:val="00460A7B"/>
    <w:rsid w:val="00462061"/>
    <w:rsid w:val="00462F1E"/>
    <w:rsid w:val="00465336"/>
    <w:rsid w:val="00472D2E"/>
    <w:rsid w:val="004735FB"/>
    <w:rsid w:val="004801B2"/>
    <w:rsid w:val="00481BC9"/>
    <w:rsid w:val="00486240"/>
    <w:rsid w:val="00487B30"/>
    <w:rsid w:val="00490ED8"/>
    <w:rsid w:val="00493A14"/>
    <w:rsid w:val="00493DFF"/>
    <w:rsid w:val="004B63CD"/>
    <w:rsid w:val="004C765E"/>
    <w:rsid w:val="004D7104"/>
    <w:rsid w:val="004F25D6"/>
    <w:rsid w:val="004F496F"/>
    <w:rsid w:val="004F6C45"/>
    <w:rsid w:val="00503165"/>
    <w:rsid w:val="00503447"/>
    <w:rsid w:val="00507FE8"/>
    <w:rsid w:val="00510556"/>
    <w:rsid w:val="00511643"/>
    <w:rsid w:val="0051443D"/>
    <w:rsid w:val="005151DF"/>
    <w:rsid w:val="0051594A"/>
    <w:rsid w:val="00516B10"/>
    <w:rsid w:val="005234EC"/>
    <w:rsid w:val="00531D99"/>
    <w:rsid w:val="0053239A"/>
    <w:rsid w:val="00535557"/>
    <w:rsid w:val="005410BC"/>
    <w:rsid w:val="00543D81"/>
    <w:rsid w:val="00545BDA"/>
    <w:rsid w:val="00554165"/>
    <w:rsid w:val="0055549F"/>
    <w:rsid w:val="005563AA"/>
    <w:rsid w:val="0056000D"/>
    <w:rsid w:val="0058438A"/>
    <w:rsid w:val="00584512"/>
    <w:rsid w:val="00586B60"/>
    <w:rsid w:val="005926F5"/>
    <w:rsid w:val="005950B2"/>
    <w:rsid w:val="005A0E95"/>
    <w:rsid w:val="005A5087"/>
    <w:rsid w:val="005B228D"/>
    <w:rsid w:val="005B3BCF"/>
    <w:rsid w:val="005B7D0D"/>
    <w:rsid w:val="005C3822"/>
    <w:rsid w:val="005D0D06"/>
    <w:rsid w:val="005D1A92"/>
    <w:rsid w:val="005D4D79"/>
    <w:rsid w:val="005D52BE"/>
    <w:rsid w:val="005D6ED6"/>
    <w:rsid w:val="005E00A2"/>
    <w:rsid w:val="005F1D40"/>
    <w:rsid w:val="00604C8E"/>
    <w:rsid w:val="00605F58"/>
    <w:rsid w:val="0061157C"/>
    <w:rsid w:val="00612CBC"/>
    <w:rsid w:val="00616D8D"/>
    <w:rsid w:val="00620CAE"/>
    <w:rsid w:val="006237EF"/>
    <w:rsid w:val="0062685E"/>
    <w:rsid w:val="006270BE"/>
    <w:rsid w:val="00627201"/>
    <w:rsid w:val="006303E8"/>
    <w:rsid w:val="00644F90"/>
    <w:rsid w:val="006470CD"/>
    <w:rsid w:val="00650B03"/>
    <w:rsid w:val="00651C27"/>
    <w:rsid w:val="00652410"/>
    <w:rsid w:val="00654E04"/>
    <w:rsid w:val="006554AD"/>
    <w:rsid w:val="00656052"/>
    <w:rsid w:val="00664274"/>
    <w:rsid w:val="006653B8"/>
    <w:rsid w:val="0067238F"/>
    <w:rsid w:val="0067374E"/>
    <w:rsid w:val="00693137"/>
    <w:rsid w:val="006A0B47"/>
    <w:rsid w:val="006A54C6"/>
    <w:rsid w:val="006B0417"/>
    <w:rsid w:val="006B395B"/>
    <w:rsid w:val="006B4967"/>
    <w:rsid w:val="006B5A1A"/>
    <w:rsid w:val="006D0CB4"/>
    <w:rsid w:val="006D13E8"/>
    <w:rsid w:val="006D2930"/>
    <w:rsid w:val="006E0CB6"/>
    <w:rsid w:val="006E15CF"/>
    <w:rsid w:val="006E5577"/>
    <w:rsid w:val="006F0D5F"/>
    <w:rsid w:val="006F178F"/>
    <w:rsid w:val="006F1EAD"/>
    <w:rsid w:val="006F4C22"/>
    <w:rsid w:val="0070544E"/>
    <w:rsid w:val="007144AD"/>
    <w:rsid w:val="00714544"/>
    <w:rsid w:val="00715DA8"/>
    <w:rsid w:val="00720942"/>
    <w:rsid w:val="00747300"/>
    <w:rsid w:val="00752ECD"/>
    <w:rsid w:val="00755522"/>
    <w:rsid w:val="00755DB6"/>
    <w:rsid w:val="007603FE"/>
    <w:rsid w:val="00761675"/>
    <w:rsid w:val="00762745"/>
    <w:rsid w:val="00765FC6"/>
    <w:rsid w:val="00775BC9"/>
    <w:rsid w:val="0077752C"/>
    <w:rsid w:val="0078208C"/>
    <w:rsid w:val="0078351C"/>
    <w:rsid w:val="0078361C"/>
    <w:rsid w:val="00786A3D"/>
    <w:rsid w:val="00797CBE"/>
    <w:rsid w:val="007A5207"/>
    <w:rsid w:val="007B2AA4"/>
    <w:rsid w:val="007C079F"/>
    <w:rsid w:val="007D7545"/>
    <w:rsid w:val="007E279D"/>
    <w:rsid w:val="007E2D47"/>
    <w:rsid w:val="007F6EF0"/>
    <w:rsid w:val="0080720D"/>
    <w:rsid w:val="00807505"/>
    <w:rsid w:val="008075ED"/>
    <w:rsid w:val="00813233"/>
    <w:rsid w:val="00821114"/>
    <w:rsid w:val="0082406E"/>
    <w:rsid w:val="00824BB5"/>
    <w:rsid w:val="00831F34"/>
    <w:rsid w:val="00834C21"/>
    <w:rsid w:val="00835FE2"/>
    <w:rsid w:val="00836CB2"/>
    <w:rsid w:val="00836D62"/>
    <w:rsid w:val="00843F5D"/>
    <w:rsid w:val="00846439"/>
    <w:rsid w:val="00850F0A"/>
    <w:rsid w:val="008510DB"/>
    <w:rsid w:val="00867032"/>
    <w:rsid w:val="00873F0C"/>
    <w:rsid w:val="008773EE"/>
    <w:rsid w:val="00880030"/>
    <w:rsid w:val="0088446E"/>
    <w:rsid w:val="0089011F"/>
    <w:rsid w:val="008A1D6D"/>
    <w:rsid w:val="008A47B3"/>
    <w:rsid w:val="008B0180"/>
    <w:rsid w:val="008B4457"/>
    <w:rsid w:val="008B740C"/>
    <w:rsid w:val="008C1F88"/>
    <w:rsid w:val="008C296E"/>
    <w:rsid w:val="008C425F"/>
    <w:rsid w:val="008C6E07"/>
    <w:rsid w:val="008D33F2"/>
    <w:rsid w:val="008D5098"/>
    <w:rsid w:val="008E06DA"/>
    <w:rsid w:val="008E1922"/>
    <w:rsid w:val="008E5E91"/>
    <w:rsid w:val="008F0BB6"/>
    <w:rsid w:val="008F5F6D"/>
    <w:rsid w:val="0090072A"/>
    <w:rsid w:val="009062D7"/>
    <w:rsid w:val="0090746B"/>
    <w:rsid w:val="009136B7"/>
    <w:rsid w:val="00914BF9"/>
    <w:rsid w:val="00917D17"/>
    <w:rsid w:val="00920DF8"/>
    <w:rsid w:val="00925E48"/>
    <w:rsid w:val="00927905"/>
    <w:rsid w:val="009307B2"/>
    <w:rsid w:val="00932D81"/>
    <w:rsid w:val="009376D5"/>
    <w:rsid w:val="009465AC"/>
    <w:rsid w:val="009562E2"/>
    <w:rsid w:val="00963802"/>
    <w:rsid w:val="00965BD8"/>
    <w:rsid w:val="00970CD1"/>
    <w:rsid w:val="00971568"/>
    <w:rsid w:val="00976ADB"/>
    <w:rsid w:val="00986CAC"/>
    <w:rsid w:val="0099166C"/>
    <w:rsid w:val="009A0A4A"/>
    <w:rsid w:val="009A328C"/>
    <w:rsid w:val="009A35C9"/>
    <w:rsid w:val="009A3D6F"/>
    <w:rsid w:val="009A68AB"/>
    <w:rsid w:val="009C07E0"/>
    <w:rsid w:val="009C2110"/>
    <w:rsid w:val="009C5010"/>
    <w:rsid w:val="009D37E6"/>
    <w:rsid w:val="009D4946"/>
    <w:rsid w:val="009E0441"/>
    <w:rsid w:val="009E32B9"/>
    <w:rsid w:val="009E69D6"/>
    <w:rsid w:val="009F76AE"/>
    <w:rsid w:val="00A006C7"/>
    <w:rsid w:val="00A063C7"/>
    <w:rsid w:val="00A12247"/>
    <w:rsid w:val="00A13303"/>
    <w:rsid w:val="00A13477"/>
    <w:rsid w:val="00A148AA"/>
    <w:rsid w:val="00A155C9"/>
    <w:rsid w:val="00A1717B"/>
    <w:rsid w:val="00A2002B"/>
    <w:rsid w:val="00A204BA"/>
    <w:rsid w:val="00A24634"/>
    <w:rsid w:val="00A248F5"/>
    <w:rsid w:val="00A33591"/>
    <w:rsid w:val="00A34C33"/>
    <w:rsid w:val="00A45559"/>
    <w:rsid w:val="00A574AA"/>
    <w:rsid w:val="00A614A2"/>
    <w:rsid w:val="00A645C6"/>
    <w:rsid w:val="00A72734"/>
    <w:rsid w:val="00A74615"/>
    <w:rsid w:val="00A75CA8"/>
    <w:rsid w:val="00A82AB2"/>
    <w:rsid w:val="00A9114A"/>
    <w:rsid w:val="00AA32A5"/>
    <w:rsid w:val="00AB22CF"/>
    <w:rsid w:val="00AC0B64"/>
    <w:rsid w:val="00AC6689"/>
    <w:rsid w:val="00AC772A"/>
    <w:rsid w:val="00AD0F5D"/>
    <w:rsid w:val="00AD1EE2"/>
    <w:rsid w:val="00AD4CEA"/>
    <w:rsid w:val="00AD4F5F"/>
    <w:rsid w:val="00AE34A0"/>
    <w:rsid w:val="00AE34EE"/>
    <w:rsid w:val="00B0045D"/>
    <w:rsid w:val="00B03B11"/>
    <w:rsid w:val="00B04F57"/>
    <w:rsid w:val="00B0663D"/>
    <w:rsid w:val="00B12AD5"/>
    <w:rsid w:val="00B12BF0"/>
    <w:rsid w:val="00B25AEA"/>
    <w:rsid w:val="00B272F9"/>
    <w:rsid w:val="00B42261"/>
    <w:rsid w:val="00B504C6"/>
    <w:rsid w:val="00B5056C"/>
    <w:rsid w:val="00B518C5"/>
    <w:rsid w:val="00B55CD7"/>
    <w:rsid w:val="00B57CB7"/>
    <w:rsid w:val="00B6691B"/>
    <w:rsid w:val="00B73259"/>
    <w:rsid w:val="00B759F5"/>
    <w:rsid w:val="00B81676"/>
    <w:rsid w:val="00B8432F"/>
    <w:rsid w:val="00B85C92"/>
    <w:rsid w:val="00B95EEF"/>
    <w:rsid w:val="00BA0735"/>
    <w:rsid w:val="00BA0A87"/>
    <w:rsid w:val="00BA10ED"/>
    <w:rsid w:val="00BA3979"/>
    <w:rsid w:val="00BB3BF5"/>
    <w:rsid w:val="00BB5F72"/>
    <w:rsid w:val="00BB6ED8"/>
    <w:rsid w:val="00BB727E"/>
    <w:rsid w:val="00BC784A"/>
    <w:rsid w:val="00BD13FB"/>
    <w:rsid w:val="00BD40F9"/>
    <w:rsid w:val="00BE5553"/>
    <w:rsid w:val="00BF46BA"/>
    <w:rsid w:val="00C002DC"/>
    <w:rsid w:val="00C0285A"/>
    <w:rsid w:val="00C03F8A"/>
    <w:rsid w:val="00C04007"/>
    <w:rsid w:val="00C05F5F"/>
    <w:rsid w:val="00C0789E"/>
    <w:rsid w:val="00C1307A"/>
    <w:rsid w:val="00C1699F"/>
    <w:rsid w:val="00C17CB9"/>
    <w:rsid w:val="00C200AE"/>
    <w:rsid w:val="00C22ABC"/>
    <w:rsid w:val="00C25EB5"/>
    <w:rsid w:val="00C31136"/>
    <w:rsid w:val="00C3131D"/>
    <w:rsid w:val="00C32F1E"/>
    <w:rsid w:val="00C366D7"/>
    <w:rsid w:val="00C36A13"/>
    <w:rsid w:val="00C36AFF"/>
    <w:rsid w:val="00C37C75"/>
    <w:rsid w:val="00C413F1"/>
    <w:rsid w:val="00C41F30"/>
    <w:rsid w:val="00C430C3"/>
    <w:rsid w:val="00C464B3"/>
    <w:rsid w:val="00C54061"/>
    <w:rsid w:val="00C54776"/>
    <w:rsid w:val="00C54C20"/>
    <w:rsid w:val="00C56C9C"/>
    <w:rsid w:val="00C570C6"/>
    <w:rsid w:val="00C727D2"/>
    <w:rsid w:val="00C8187A"/>
    <w:rsid w:val="00C879EC"/>
    <w:rsid w:val="00C91140"/>
    <w:rsid w:val="00C91FB4"/>
    <w:rsid w:val="00C94A5F"/>
    <w:rsid w:val="00C97916"/>
    <w:rsid w:val="00CA120B"/>
    <w:rsid w:val="00CA61D5"/>
    <w:rsid w:val="00CA6766"/>
    <w:rsid w:val="00CA7771"/>
    <w:rsid w:val="00CA7FC8"/>
    <w:rsid w:val="00CB2B39"/>
    <w:rsid w:val="00CB7D51"/>
    <w:rsid w:val="00CC1914"/>
    <w:rsid w:val="00CC2C43"/>
    <w:rsid w:val="00CC3286"/>
    <w:rsid w:val="00CC397B"/>
    <w:rsid w:val="00CC466A"/>
    <w:rsid w:val="00CD4BDA"/>
    <w:rsid w:val="00CD6392"/>
    <w:rsid w:val="00CE03C3"/>
    <w:rsid w:val="00CF3B3F"/>
    <w:rsid w:val="00CF584D"/>
    <w:rsid w:val="00CF5BC8"/>
    <w:rsid w:val="00CF7ABA"/>
    <w:rsid w:val="00D034F5"/>
    <w:rsid w:val="00D0701A"/>
    <w:rsid w:val="00D10796"/>
    <w:rsid w:val="00D10F18"/>
    <w:rsid w:val="00D10FF5"/>
    <w:rsid w:val="00D24F8C"/>
    <w:rsid w:val="00D2628E"/>
    <w:rsid w:val="00D271F0"/>
    <w:rsid w:val="00D32E89"/>
    <w:rsid w:val="00D334EA"/>
    <w:rsid w:val="00D36618"/>
    <w:rsid w:val="00D50937"/>
    <w:rsid w:val="00D530AD"/>
    <w:rsid w:val="00D640CF"/>
    <w:rsid w:val="00D64702"/>
    <w:rsid w:val="00D664F7"/>
    <w:rsid w:val="00D67659"/>
    <w:rsid w:val="00D718D3"/>
    <w:rsid w:val="00D72F12"/>
    <w:rsid w:val="00D83321"/>
    <w:rsid w:val="00D85128"/>
    <w:rsid w:val="00D85517"/>
    <w:rsid w:val="00D86CFC"/>
    <w:rsid w:val="00D90FED"/>
    <w:rsid w:val="00D91FDE"/>
    <w:rsid w:val="00D931AD"/>
    <w:rsid w:val="00D936BF"/>
    <w:rsid w:val="00D9780E"/>
    <w:rsid w:val="00DA08BD"/>
    <w:rsid w:val="00DA18BE"/>
    <w:rsid w:val="00DA5BCE"/>
    <w:rsid w:val="00DA7ADB"/>
    <w:rsid w:val="00DC05E6"/>
    <w:rsid w:val="00DC3B7F"/>
    <w:rsid w:val="00DC7057"/>
    <w:rsid w:val="00DD6B67"/>
    <w:rsid w:val="00DE0DB3"/>
    <w:rsid w:val="00DE2A3A"/>
    <w:rsid w:val="00DE3D14"/>
    <w:rsid w:val="00DE75EC"/>
    <w:rsid w:val="00DF1E36"/>
    <w:rsid w:val="00E02ECA"/>
    <w:rsid w:val="00E13A40"/>
    <w:rsid w:val="00E16AC8"/>
    <w:rsid w:val="00E20EDA"/>
    <w:rsid w:val="00E26920"/>
    <w:rsid w:val="00E30B24"/>
    <w:rsid w:val="00E31399"/>
    <w:rsid w:val="00E33181"/>
    <w:rsid w:val="00E33651"/>
    <w:rsid w:val="00E33A58"/>
    <w:rsid w:val="00E353B8"/>
    <w:rsid w:val="00E35C2F"/>
    <w:rsid w:val="00E45817"/>
    <w:rsid w:val="00E501F4"/>
    <w:rsid w:val="00E52D8E"/>
    <w:rsid w:val="00E56F93"/>
    <w:rsid w:val="00E621A9"/>
    <w:rsid w:val="00E65BF3"/>
    <w:rsid w:val="00E73A5E"/>
    <w:rsid w:val="00E749E4"/>
    <w:rsid w:val="00E801D3"/>
    <w:rsid w:val="00E82B29"/>
    <w:rsid w:val="00E85CE1"/>
    <w:rsid w:val="00E93F17"/>
    <w:rsid w:val="00E9439C"/>
    <w:rsid w:val="00EA207E"/>
    <w:rsid w:val="00EA2E72"/>
    <w:rsid w:val="00EA46AB"/>
    <w:rsid w:val="00EB00F0"/>
    <w:rsid w:val="00EB3C04"/>
    <w:rsid w:val="00EB6E18"/>
    <w:rsid w:val="00EB76AC"/>
    <w:rsid w:val="00EC1E69"/>
    <w:rsid w:val="00EC7F91"/>
    <w:rsid w:val="00ED1334"/>
    <w:rsid w:val="00ED5158"/>
    <w:rsid w:val="00ED5C61"/>
    <w:rsid w:val="00ED6E7D"/>
    <w:rsid w:val="00EE0205"/>
    <w:rsid w:val="00EE02F4"/>
    <w:rsid w:val="00EE75DF"/>
    <w:rsid w:val="00EF756A"/>
    <w:rsid w:val="00F00030"/>
    <w:rsid w:val="00F00AD7"/>
    <w:rsid w:val="00F11D09"/>
    <w:rsid w:val="00F11F39"/>
    <w:rsid w:val="00F14154"/>
    <w:rsid w:val="00F1442C"/>
    <w:rsid w:val="00F156D2"/>
    <w:rsid w:val="00F16BF1"/>
    <w:rsid w:val="00F20DF0"/>
    <w:rsid w:val="00F26B5F"/>
    <w:rsid w:val="00F27A79"/>
    <w:rsid w:val="00F30D41"/>
    <w:rsid w:val="00F30DC0"/>
    <w:rsid w:val="00F374D8"/>
    <w:rsid w:val="00F40BD9"/>
    <w:rsid w:val="00F436CC"/>
    <w:rsid w:val="00F43F31"/>
    <w:rsid w:val="00F4691A"/>
    <w:rsid w:val="00F47ACB"/>
    <w:rsid w:val="00F53539"/>
    <w:rsid w:val="00F550F9"/>
    <w:rsid w:val="00F556B0"/>
    <w:rsid w:val="00F61056"/>
    <w:rsid w:val="00F6329E"/>
    <w:rsid w:val="00F70029"/>
    <w:rsid w:val="00F72ACC"/>
    <w:rsid w:val="00F73DE6"/>
    <w:rsid w:val="00F74777"/>
    <w:rsid w:val="00F80C50"/>
    <w:rsid w:val="00F8102C"/>
    <w:rsid w:val="00F857A9"/>
    <w:rsid w:val="00F92794"/>
    <w:rsid w:val="00F97BC2"/>
    <w:rsid w:val="00FB2673"/>
    <w:rsid w:val="00FB3ED3"/>
    <w:rsid w:val="00FC226C"/>
    <w:rsid w:val="00FD3DA4"/>
    <w:rsid w:val="00FD5A2D"/>
    <w:rsid w:val="00FE08ED"/>
    <w:rsid w:val="00FE0B45"/>
    <w:rsid w:val="00FE7175"/>
    <w:rsid w:val="00FF2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0756F-8D96-4725-900C-4448137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E82B29"/>
  </w:style>
  <w:style w:type="paragraph" w:styleId="Titolo1">
    <w:name w:val="heading 1"/>
    <w:basedOn w:val="Normale"/>
    <w:link w:val="Titolo1Carattere"/>
    <w:uiPriority w:val="9"/>
    <w:qFormat/>
    <w:rsid w:val="00493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6">
    <w:name w:val="heading 6"/>
    <w:basedOn w:val="Normale"/>
    <w:link w:val="Titolo6Carattere"/>
    <w:uiPriority w:val="9"/>
    <w:qFormat/>
    <w:rsid w:val="00493DFF"/>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20C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20CAE"/>
    <w:rPr>
      <w:color w:val="0000FF"/>
      <w:u w:val="single"/>
    </w:rPr>
  </w:style>
  <w:style w:type="character" w:customStyle="1" w:styleId="apple-converted-space">
    <w:name w:val="apple-converted-space"/>
    <w:basedOn w:val="Carpredefinitoparagrafo"/>
    <w:rsid w:val="00620CAE"/>
  </w:style>
  <w:style w:type="table" w:styleId="Grigliatabella">
    <w:name w:val="Table Grid"/>
    <w:basedOn w:val="Tabellanormale"/>
    <w:uiPriority w:val="59"/>
    <w:rsid w:val="0058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93DFF"/>
    <w:rPr>
      <w:rFonts w:ascii="Times New Roman" w:eastAsia="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rsid w:val="00493DFF"/>
    <w:rPr>
      <w:rFonts w:ascii="Times New Roman" w:eastAsia="Times New Roman" w:hAnsi="Times New Roman" w:cs="Times New Roman"/>
      <w:b/>
      <w:bCs/>
      <w:sz w:val="15"/>
      <w:szCs w:val="15"/>
      <w:lang w:eastAsia="it-IT"/>
    </w:rPr>
  </w:style>
  <w:style w:type="character" w:styleId="Enfasigrassetto">
    <w:name w:val="Strong"/>
    <w:basedOn w:val="Carpredefinitoparagrafo"/>
    <w:uiPriority w:val="22"/>
    <w:qFormat/>
    <w:rsid w:val="00493DFF"/>
    <w:rPr>
      <w:b/>
      <w:bCs/>
    </w:rPr>
  </w:style>
  <w:style w:type="character" w:customStyle="1" w:styleId="rv-audio-download">
    <w:name w:val="rv-audio-download"/>
    <w:basedOn w:val="Carpredefinitoparagrafo"/>
    <w:rsid w:val="00493DFF"/>
  </w:style>
  <w:style w:type="paragraph" w:styleId="Testofumetto">
    <w:name w:val="Balloon Text"/>
    <w:basedOn w:val="Normale"/>
    <w:link w:val="TestofumettoCarattere"/>
    <w:uiPriority w:val="99"/>
    <w:semiHidden/>
    <w:unhideWhenUsed/>
    <w:rsid w:val="00493D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3DFF"/>
    <w:rPr>
      <w:rFonts w:ascii="Tahoma" w:hAnsi="Tahoma" w:cs="Tahoma"/>
      <w:sz w:val="16"/>
      <w:szCs w:val="16"/>
    </w:rPr>
  </w:style>
  <w:style w:type="paragraph" w:styleId="Intestazione">
    <w:name w:val="header"/>
    <w:basedOn w:val="Normale"/>
    <w:link w:val="IntestazioneCarattere"/>
    <w:uiPriority w:val="99"/>
    <w:semiHidden/>
    <w:unhideWhenUsed/>
    <w:rsid w:val="00917D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17D17"/>
  </w:style>
  <w:style w:type="paragraph" w:styleId="Pidipagina">
    <w:name w:val="footer"/>
    <w:basedOn w:val="Normale"/>
    <w:link w:val="PidipaginaCarattere"/>
    <w:uiPriority w:val="99"/>
    <w:semiHidden/>
    <w:unhideWhenUsed/>
    <w:rsid w:val="00917D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17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1113">
      <w:bodyDiv w:val="1"/>
      <w:marLeft w:val="0"/>
      <w:marRight w:val="0"/>
      <w:marTop w:val="0"/>
      <w:marBottom w:val="0"/>
      <w:divBdr>
        <w:top w:val="none" w:sz="0" w:space="0" w:color="auto"/>
        <w:left w:val="none" w:sz="0" w:space="0" w:color="auto"/>
        <w:bottom w:val="none" w:sz="0" w:space="0" w:color="auto"/>
        <w:right w:val="none" w:sz="0" w:space="0" w:color="auto"/>
      </w:divBdr>
    </w:div>
    <w:div w:id="784886214">
      <w:bodyDiv w:val="1"/>
      <w:marLeft w:val="0"/>
      <w:marRight w:val="0"/>
      <w:marTop w:val="0"/>
      <w:marBottom w:val="0"/>
      <w:divBdr>
        <w:top w:val="none" w:sz="0" w:space="0" w:color="auto"/>
        <w:left w:val="none" w:sz="0" w:space="0" w:color="auto"/>
        <w:bottom w:val="none" w:sz="0" w:space="0" w:color="auto"/>
        <w:right w:val="none" w:sz="0" w:space="0" w:color="auto"/>
      </w:divBdr>
    </w:div>
    <w:div w:id="825054328">
      <w:bodyDiv w:val="1"/>
      <w:marLeft w:val="0"/>
      <w:marRight w:val="0"/>
      <w:marTop w:val="0"/>
      <w:marBottom w:val="0"/>
      <w:divBdr>
        <w:top w:val="none" w:sz="0" w:space="0" w:color="auto"/>
        <w:left w:val="none" w:sz="0" w:space="0" w:color="auto"/>
        <w:bottom w:val="none" w:sz="0" w:space="0" w:color="auto"/>
        <w:right w:val="none" w:sz="0" w:space="0" w:color="auto"/>
      </w:divBdr>
    </w:div>
    <w:div w:id="935554069">
      <w:bodyDiv w:val="1"/>
      <w:marLeft w:val="0"/>
      <w:marRight w:val="0"/>
      <w:marTop w:val="0"/>
      <w:marBottom w:val="0"/>
      <w:divBdr>
        <w:top w:val="none" w:sz="0" w:space="0" w:color="auto"/>
        <w:left w:val="none" w:sz="0" w:space="0" w:color="auto"/>
        <w:bottom w:val="none" w:sz="0" w:space="0" w:color="auto"/>
        <w:right w:val="none" w:sz="0" w:space="0" w:color="auto"/>
      </w:divBdr>
      <w:divsChild>
        <w:div w:id="1956521795">
          <w:marLeft w:val="0"/>
          <w:marRight w:val="0"/>
          <w:marTop w:val="150"/>
          <w:marBottom w:val="200"/>
          <w:divBdr>
            <w:top w:val="single" w:sz="4" w:space="10" w:color="663300"/>
            <w:left w:val="single" w:sz="4" w:space="10" w:color="663300"/>
            <w:bottom w:val="single" w:sz="4" w:space="10" w:color="663300"/>
            <w:right w:val="single" w:sz="4" w:space="10" w:color="663300"/>
          </w:divBdr>
          <w:divsChild>
            <w:div w:id="468133086">
              <w:marLeft w:val="200"/>
              <w:marRight w:val="200"/>
              <w:marTop w:val="300"/>
              <w:marBottom w:val="200"/>
              <w:divBdr>
                <w:top w:val="none" w:sz="0" w:space="0" w:color="auto"/>
                <w:left w:val="none" w:sz="0" w:space="0" w:color="auto"/>
                <w:bottom w:val="none" w:sz="0" w:space="0" w:color="auto"/>
                <w:right w:val="none" w:sz="0" w:space="0" w:color="auto"/>
              </w:divBdr>
              <w:divsChild>
                <w:div w:id="1180895223">
                  <w:marLeft w:val="0"/>
                  <w:marRight w:val="0"/>
                  <w:marTop w:val="0"/>
                  <w:marBottom w:val="0"/>
                  <w:divBdr>
                    <w:top w:val="none" w:sz="0" w:space="0" w:color="auto"/>
                    <w:left w:val="none" w:sz="0" w:space="0" w:color="auto"/>
                    <w:bottom w:val="none" w:sz="0" w:space="0" w:color="auto"/>
                    <w:right w:val="none" w:sz="0" w:space="0" w:color="auto"/>
                  </w:divBdr>
                  <w:divsChild>
                    <w:div w:id="20189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271">
      <w:bodyDiv w:val="1"/>
      <w:marLeft w:val="0"/>
      <w:marRight w:val="0"/>
      <w:marTop w:val="0"/>
      <w:marBottom w:val="0"/>
      <w:divBdr>
        <w:top w:val="none" w:sz="0" w:space="0" w:color="auto"/>
        <w:left w:val="none" w:sz="0" w:space="0" w:color="auto"/>
        <w:bottom w:val="none" w:sz="0" w:space="0" w:color="auto"/>
        <w:right w:val="none" w:sz="0" w:space="0" w:color="auto"/>
      </w:divBdr>
      <w:divsChild>
        <w:div w:id="8874740">
          <w:marLeft w:val="0"/>
          <w:marRight w:val="0"/>
          <w:marTop w:val="0"/>
          <w:marBottom w:val="0"/>
          <w:divBdr>
            <w:top w:val="none" w:sz="0" w:space="0" w:color="auto"/>
            <w:left w:val="none" w:sz="0" w:space="0" w:color="auto"/>
            <w:bottom w:val="none" w:sz="0" w:space="0" w:color="auto"/>
            <w:right w:val="none" w:sz="0" w:space="0" w:color="auto"/>
          </w:divBdr>
        </w:div>
        <w:div w:id="1371567289">
          <w:marLeft w:val="0"/>
          <w:marRight w:val="0"/>
          <w:marTop w:val="50"/>
          <w:marBottom w:val="0"/>
          <w:divBdr>
            <w:top w:val="single" w:sz="4" w:space="3" w:color="999999"/>
            <w:left w:val="single" w:sz="4" w:space="3" w:color="999999"/>
            <w:bottom w:val="single" w:sz="4" w:space="3" w:color="999999"/>
            <w:right w:val="single" w:sz="4" w:space="3" w:color="999999"/>
          </w:divBdr>
          <w:divsChild>
            <w:div w:id="1169827611">
              <w:marLeft w:val="50"/>
              <w:marRight w:val="0"/>
              <w:marTop w:val="0"/>
              <w:marBottom w:val="0"/>
              <w:divBdr>
                <w:top w:val="none" w:sz="0" w:space="0" w:color="auto"/>
                <w:left w:val="single" w:sz="4" w:space="10" w:color="999999"/>
                <w:bottom w:val="none" w:sz="0" w:space="0" w:color="auto"/>
                <w:right w:val="single" w:sz="4" w:space="0" w:color="999999"/>
              </w:divBdr>
            </w:div>
          </w:divsChild>
        </w:div>
        <w:div w:id="72553084">
          <w:marLeft w:val="0"/>
          <w:marRight w:val="0"/>
          <w:marTop w:val="0"/>
          <w:marBottom w:val="0"/>
          <w:divBdr>
            <w:top w:val="none" w:sz="0" w:space="0" w:color="auto"/>
            <w:left w:val="none" w:sz="0" w:space="0" w:color="auto"/>
            <w:bottom w:val="none" w:sz="0" w:space="0" w:color="auto"/>
            <w:right w:val="none" w:sz="0" w:space="0" w:color="auto"/>
          </w:divBdr>
        </w:div>
      </w:divsChild>
    </w:div>
    <w:div w:id="1928537638">
      <w:bodyDiv w:val="1"/>
      <w:marLeft w:val="0"/>
      <w:marRight w:val="0"/>
      <w:marTop w:val="0"/>
      <w:marBottom w:val="0"/>
      <w:divBdr>
        <w:top w:val="none" w:sz="0" w:space="0" w:color="auto"/>
        <w:left w:val="none" w:sz="0" w:space="0" w:color="auto"/>
        <w:bottom w:val="none" w:sz="0" w:space="0" w:color="auto"/>
        <w:right w:val="none" w:sz="0" w:space="0" w:color="auto"/>
      </w:divBdr>
      <w:divsChild>
        <w:div w:id="1356925941">
          <w:marLeft w:val="0"/>
          <w:marRight w:val="0"/>
          <w:marTop w:val="0"/>
          <w:marBottom w:val="0"/>
          <w:divBdr>
            <w:top w:val="none" w:sz="0" w:space="0" w:color="auto"/>
            <w:left w:val="none" w:sz="0" w:space="0" w:color="auto"/>
            <w:bottom w:val="none" w:sz="0" w:space="0" w:color="auto"/>
            <w:right w:val="none" w:sz="0" w:space="0" w:color="auto"/>
          </w:divBdr>
          <w:divsChild>
            <w:div w:id="1436362733">
              <w:marLeft w:val="0"/>
              <w:marRight w:val="0"/>
              <w:marTop w:val="0"/>
              <w:marBottom w:val="0"/>
              <w:divBdr>
                <w:top w:val="none" w:sz="0" w:space="0" w:color="auto"/>
                <w:left w:val="none" w:sz="0" w:space="0" w:color="auto"/>
                <w:bottom w:val="none" w:sz="0" w:space="0" w:color="auto"/>
                <w:right w:val="none" w:sz="0" w:space="0" w:color="auto"/>
              </w:divBdr>
            </w:div>
          </w:divsChild>
        </w:div>
        <w:div w:id="1115758276">
          <w:marLeft w:val="0"/>
          <w:marRight w:val="0"/>
          <w:marTop w:val="0"/>
          <w:marBottom w:val="0"/>
          <w:divBdr>
            <w:top w:val="none" w:sz="0" w:space="0" w:color="auto"/>
            <w:left w:val="none" w:sz="0" w:space="0" w:color="auto"/>
            <w:bottom w:val="none" w:sz="0" w:space="0" w:color="auto"/>
            <w:right w:val="none" w:sz="0" w:space="0" w:color="auto"/>
          </w:divBdr>
        </w:div>
        <w:div w:id="1115323437">
          <w:marLeft w:val="0"/>
          <w:marRight w:val="0"/>
          <w:marTop w:val="0"/>
          <w:marBottom w:val="0"/>
          <w:divBdr>
            <w:top w:val="none" w:sz="0" w:space="0" w:color="auto"/>
            <w:left w:val="none" w:sz="0" w:space="0" w:color="auto"/>
            <w:bottom w:val="none" w:sz="0" w:space="0" w:color="auto"/>
            <w:right w:val="none" w:sz="0" w:space="0" w:color="auto"/>
          </w:divBdr>
          <w:divsChild>
            <w:div w:id="16583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encyclicals/documents/papa-francesco_20130629_enciclica-lumen-fidei.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2.vatican.va/content/francesco/it/encyclicals/documents/papa-francesco_20130629_enciclica-lumen-fidei.html" TargetMode="External"/><Relationship Id="rId12" Type="http://schemas.openxmlformats.org/officeDocument/2006/relationships/hyperlink" Target="http://w2.vatican.va/content/francesco/it/apost_exhortations/documents/papa-francesco_esortazione-ap_20131124_evangelii-gaudiu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it/speeches/2017/january/documents/papa-francesco_20170105_convegno-pastorale-vocazionale.html" TargetMode="External"/><Relationship Id="rId11" Type="http://schemas.openxmlformats.org/officeDocument/2006/relationships/hyperlink" Target="http://w2.vatican.va/content/francesco/it/apost_exhortations/documents/papa-francesco_esortazione-ap_20131124_evangelii-gaudium.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2.vatican.va/content/benedict-xvi/it/speeches/2009/july/documents/hf_ben-xvi_spe_20090704_pastorale-vocaz.html" TargetMode="External"/><Relationship Id="rId4" Type="http://schemas.openxmlformats.org/officeDocument/2006/relationships/footnotes" Target="footnotes.xml"/><Relationship Id="rId9" Type="http://schemas.openxmlformats.org/officeDocument/2006/relationships/hyperlink" Target="http://w2.vatican.va/content/benedict-xvi/it.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3155</Words>
  <Characters>17989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Suor Anna</dc:creator>
  <cp:lastModifiedBy>Valeria</cp:lastModifiedBy>
  <cp:revision>2</cp:revision>
  <cp:lastPrinted>2015-11-27T16:34:00Z</cp:lastPrinted>
  <dcterms:created xsi:type="dcterms:W3CDTF">2017-02-17T12:02:00Z</dcterms:created>
  <dcterms:modified xsi:type="dcterms:W3CDTF">2017-02-17T12:02:00Z</dcterms:modified>
</cp:coreProperties>
</file>